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adjustRightInd w:val="0"/>
        <w:spacing w:before="33" w:beforeLines="10" w:line="500" w:lineRule="exact"/>
        <w:textAlignment w:val="auto"/>
        <w:rPr>
          <w:rFonts w:eastAsia="华康简魏碑"/>
          <w:b/>
          <w:bCs/>
          <w:spacing w:val="80"/>
          <w:sz w:val="30"/>
        </w:rPr>
      </w:pPr>
    </w:p>
    <w:p>
      <w:pPr>
        <w:pStyle w:val="3"/>
        <w:keepNext w:val="0"/>
        <w:keepLines w:val="0"/>
        <w:pageBreakBefore w:val="0"/>
        <w:kinsoku/>
        <w:wordWrap/>
        <w:overflowPunct/>
        <w:topLinePunct w:val="0"/>
        <w:bidi w:val="0"/>
        <w:spacing w:line="500" w:lineRule="exact"/>
        <w:jc w:val="center"/>
        <w:textAlignment w:val="auto"/>
        <w:rPr>
          <w:rFonts w:hint="eastAsia" w:ascii="方正小标宋简体" w:hAnsi="方正小标宋简体" w:eastAsia="方正小标宋简体" w:cs="方正小标宋简体"/>
          <w:b w:val="0"/>
          <w:bCs w:val="0"/>
          <w:spacing w:val="80"/>
          <w:sz w:val="44"/>
          <w:szCs w:val="44"/>
          <w:u w:val="none"/>
          <w:lang w:eastAsia="zh-CN"/>
        </w:rPr>
      </w:pPr>
    </w:p>
    <w:p>
      <w:pPr>
        <w:pStyle w:val="3"/>
        <w:keepNext w:val="0"/>
        <w:keepLines w:val="0"/>
        <w:pageBreakBefore w:val="0"/>
        <w:kinsoku/>
        <w:wordWrap/>
        <w:overflowPunct/>
        <w:topLinePunct w:val="0"/>
        <w:bidi w:val="0"/>
        <w:spacing w:line="500" w:lineRule="exact"/>
        <w:jc w:val="center"/>
        <w:textAlignment w:val="auto"/>
        <w:rPr>
          <w:rFonts w:hint="eastAsia" w:ascii="方正小标宋简体" w:hAnsi="方正小标宋简体" w:eastAsia="方正小标宋简体" w:cs="方正小标宋简体"/>
          <w:b w:val="0"/>
          <w:bCs w:val="0"/>
          <w:spacing w:val="80"/>
          <w:sz w:val="44"/>
          <w:szCs w:val="44"/>
          <w:u w:val="none"/>
          <w:lang w:eastAsia="zh-CN"/>
        </w:rPr>
      </w:pPr>
    </w:p>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b w:val="0"/>
          <w:bCs w:val="0"/>
          <w:spacing w:val="80"/>
          <w:sz w:val="52"/>
          <w:szCs w:val="52"/>
          <w:u w:val="none"/>
          <w:lang w:eastAsia="zh-CN"/>
        </w:rPr>
      </w:pPr>
    </w:p>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b w:val="0"/>
          <w:bCs w:val="0"/>
          <w:sz w:val="48"/>
          <w:szCs w:val="48"/>
          <w:u w:val="single"/>
          <w:lang w:eastAsia="zh-CN"/>
        </w:rPr>
      </w:pPr>
      <w:r>
        <w:rPr>
          <w:rFonts w:hint="eastAsia" w:ascii="方正小标宋简体" w:hAnsi="方正小标宋简体" w:eastAsia="方正小标宋简体" w:cs="方正小标宋简体"/>
          <w:b w:val="0"/>
          <w:bCs w:val="0"/>
          <w:spacing w:val="80"/>
          <w:sz w:val="48"/>
          <w:szCs w:val="48"/>
          <w:u w:val="none"/>
          <w:lang w:eastAsia="zh-CN"/>
        </w:rPr>
        <w:t>长春大学旅游学院</w:t>
      </w:r>
    </w:p>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楷体_GB2312" w:eastAsia="楷体_GB2312"/>
          <w:b/>
          <w:bCs/>
          <w:sz w:val="44"/>
          <w:szCs w:val="44"/>
        </w:rPr>
      </w:pPr>
    </w:p>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楷体" w:hAnsi="楷体" w:eastAsia="楷体" w:cs="楷体"/>
          <w:b/>
          <w:bCs/>
          <w:sz w:val="72"/>
          <w:szCs w:val="20"/>
        </w:rPr>
      </w:pPr>
      <w:r>
        <w:rPr>
          <w:rFonts w:hint="eastAsia" w:ascii="方正小标宋简体" w:hAnsi="方正小标宋简体" w:eastAsia="方正小标宋简体" w:cs="方正小标宋简体"/>
          <w:sz w:val="96"/>
          <w:szCs w:val="96"/>
        </w:rPr>
        <w:t>招</w:t>
      </w:r>
      <w:r>
        <w:rPr>
          <w:rFonts w:hint="eastAsia" w:ascii="方正小标宋简体" w:hAnsi="方正小标宋简体" w:eastAsia="方正小标宋简体" w:cs="方正小标宋简体"/>
          <w:sz w:val="96"/>
          <w:szCs w:val="96"/>
          <w:lang w:val="en-US" w:eastAsia="zh-CN"/>
        </w:rPr>
        <w:t xml:space="preserve"> </w:t>
      </w:r>
      <w:r>
        <w:rPr>
          <w:rFonts w:hint="eastAsia" w:ascii="方正小标宋简体" w:hAnsi="方正小标宋简体" w:eastAsia="方正小标宋简体" w:cs="方正小标宋简体"/>
          <w:sz w:val="96"/>
          <w:szCs w:val="96"/>
        </w:rPr>
        <w:t>标</w:t>
      </w:r>
      <w:r>
        <w:rPr>
          <w:rFonts w:hint="eastAsia" w:ascii="方正小标宋简体" w:hAnsi="方正小标宋简体" w:eastAsia="方正小标宋简体" w:cs="方正小标宋简体"/>
          <w:sz w:val="96"/>
          <w:szCs w:val="96"/>
          <w:lang w:val="en-US" w:eastAsia="zh-CN"/>
        </w:rPr>
        <w:t xml:space="preserve"> </w:t>
      </w:r>
      <w:r>
        <w:rPr>
          <w:rFonts w:hint="eastAsia" w:ascii="方正小标宋简体" w:hAnsi="方正小标宋简体" w:eastAsia="方正小标宋简体" w:cs="方正小标宋简体"/>
          <w:sz w:val="96"/>
          <w:szCs w:val="96"/>
        </w:rPr>
        <w:t>文</w:t>
      </w:r>
      <w:r>
        <w:rPr>
          <w:rFonts w:hint="eastAsia" w:ascii="方正小标宋简体" w:hAnsi="方正小标宋简体" w:eastAsia="方正小标宋简体" w:cs="方正小标宋简体"/>
          <w:sz w:val="96"/>
          <w:szCs w:val="96"/>
          <w:lang w:val="en-US" w:eastAsia="zh-CN"/>
        </w:rPr>
        <w:t xml:space="preserve"> </w:t>
      </w:r>
      <w:r>
        <w:rPr>
          <w:rFonts w:hint="eastAsia" w:ascii="方正小标宋简体" w:hAnsi="方正小标宋简体" w:eastAsia="方正小标宋简体" w:cs="方正小标宋简体"/>
          <w:sz w:val="96"/>
          <w:szCs w:val="96"/>
        </w:rPr>
        <w:t>件</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sz w:val="36"/>
          <w:szCs w:val="36"/>
        </w:rPr>
      </w:pP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Cs w:val="20"/>
        </w:rPr>
      </w:pP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rPr>
      </w:pP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rPr>
      </w:pP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rPr>
      </w:pPr>
    </w:p>
    <w:p>
      <w:pPr>
        <w:pStyle w:val="8"/>
        <w:widowControl/>
        <w:shd w:val="clear" w:color="auto" w:fill="FFFFFF"/>
        <w:spacing w:before="0" w:beforeAutospacing="0" w:after="0" w:afterAutospacing="0"/>
        <w:ind w:firstLine="646"/>
        <w:rPr>
          <w:rFonts w:hint="eastAsia" w:ascii="楷体" w:hAnsi="楷体" w:eastAsia="楷体" w:cs="楷体"/>
          <w:b w:val="0"/>
          <w:bCs/>
          <w:sz w:val="36"/>
          <w:szCs w:val="36"/>
        </w:rPr>
      </w:pPr>
      <w:r>
        <w:rPr>
          <w:rFonts w:hint="eastAsia" w:ascii="楷体" w:hAnsi="楷体" w:eastAsia="楷体" w:cs="楷体"/>
          <w:b w:val="0"/>
          <w:bCs/>
          <w:sz w:val="36"/>
          <w:szCs w:val="36"/>
        </w:rPr>
        <w:t>项目名称：</w:t>
      </w:r>
      <w:r>
        <w:rPr>
          <w:rFonts w:hint="eastAsia" w:ascii="楷体" w:hAnsi="楷体" w:eastAsia="楷体" w:cs="楷体"/>
          <w:b w:val="0"/>
          <w:bCs/>
          <w:sz w:val="36"/>
          <w:szCs w:val="36"/>
          <w:u w:val="single"/>
          <w:lang w:eastAsia="zh-CN"/>
        </w:rPr>
        <w:t>旅游文创艺术设计类专业实训平台采购项目</w:t>
      </w:r>
      <w:r>
        <w:rPr>
          <w:rFonts w:hint="eastAsia" w:ascii="楷体" w:hAnsi="楷体" w:eastAsia="楷体" w:cs="楷体"/>
          <w:b w:val="0"/>
          <w:bCs/>
          <w:sz w:val="36"/>
          <w:szCs w:val="36"/>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hint="eastAsia" w:ascii="楷体" w:hAnsi="楷体" w:eastAsia="楷体" w:cs="楷体"/>
          <w:b w:val="0"/>
          <w:bCs/>
          <w:spacing w:val="34"/>
          <w:w w:val="100"/>
          <w:sz w:val="36"/>
          <w:szCs w:val="36"/>
        </w:rPr>
      </w:pP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hint="default" w:ascii="楷体" w:hAnsi="楷体" w:eastAsia="楷体" w:cs="楷体"/>
          <w:b w:val="0"/>
          <w:bCs/>
          <w:sz w:val="32"/>
          <w:szCs w:val="32"/>
          <w:u w:val="single"/>
          <w:lang w:val="en-US" w:eastAsia="zh-CN"/>
        </w:rPr>
      </w:pPr>
      <w:r>
        <w:rPr>
          <w:rFonts w:hint="eastAsia" w:ascii="楷体" w:hAnsi="楷体" w:eastAsia="楷体" w:cs="楷体"/>
          <w:b w:val="0"/>
          <w:bCs/>
          <w:spacing w:val="34"/>
          <w:w w:val="100"/>
          <w:sz w:val="36"/>
          <w:szCs w:val="36"/>
        </w:rPr>
        <w:t>采购人</w:t>
      </w:r>
      <w:r>
        <w:rPr>
          <w:rFonts w:hint="eastAsia" w:ascii="楷体" w:hAnsi="楷体" w:eastAsia="楷体" w:cs="楷体"/>
          <w:b w:val="0"/>
          <w:bCs/>
          <w:sz w:val="36"/>
          <w:szCs w:val="36"/>
        </w:rPr>
        <w:t>：</w:t>
      </w:r>
      <w:r>
        <w:rPr>
          <w:rFonts w:hint="eastAsia" w:ascii="楷体" w:hAnsi="楷体" w:eastAsia="楷体" w:cs="楷体"/>
          <w:b w:val="0"/>
          <w:bCs/>
          <w:sz w:val="36"/>
          <w:szCs w:val="36"/>
          <w:u w:val="single"/>
          <w:lang w:val="en-US" w:eastAsia="zh-CN"/>
        </w:rPr>
        <w:t xml:space="preserve">     </w:t>
      </w:r>
      <w:r>
        <w:rPr>
          <w:rFonts w:hint="eastAsia" w:ascii="楷体" w:hAnsi="楷体" w:eastAsia="楷体" w:cs="楷体"/>
          <w:b w:val="0"/>
          <w:bCs/>
          <w:sz w:val="36"/>
          <w:szCs w:val="36"/>
          <w:u w:val="single"/>
          <w:lang w:eastAsia="zh-CN"/>
        </w:rPr>
        <w:t>长春大学旅游学院</w:t>
      </w:r>
      <w:r>
        <w:rPr>
          <w:rFonts w:hint="eastAsia" w:ascii="楷体" w:hAnsi="楷体" w:eastAsia="楷体" w:cs="楷体"/>
          <w:b w:val="0"/>
          <w:bCs/>
          <w:sz w:val="36"/>
          <w:szCs w:val="36"/>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楷体" w:hAnsi="楷体" w:eastAsia="楷体" w:cs="楷体"/>
          <w:b w:val="0"/>
          <w:bCs/>
          <w:sz w:val="32"/>
          <w:szCs w:val="32"/>
        </w:rPr>
      </w:pPr>
      <w:r>
        <w:rPr>
          <w:rFonts w:hint="eastAsia" w:ascii="楷体" w:hAnsi="楷体" w:eastAsia="楷体" w:cs="楷体"/>
          <w:b w:val="0"/>
          <w:bCs/>
          <w:sz w:val="32"/>
          <w:szCs w:val="32"/>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楷体" w:hAnsi="楷体" w:eastAsia="楷体" w:cs="楷体"/>
          <w:b w:val="0"/>
          <w:bCs/>
          <w:sz w:val="32"/>
          <w:szCs w:val="32"/>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hAnsi="宋体"/>
          <w:b/>
          <w:sz w:val="36"/>
          <w:szCs w:val="36"/>
        </w:rPr>
      </w:pPr>
      <w:r>
        <w:rPr>
          <w:rFonts w:hint="eastAsia" w:ascii="楷体" w:hAnsi="楷体" w:eastAsia="楷体" w:cs="楷体"/>
          <w:b w:val="0"/>
          <w:bCs/>
          <w:w w:val="95"/>
          <w:sz w:val="32"/>
          <w:szCs w:val="32"/>
          <w:lang w:eastAsia="zh-CN"/>
        </w:rPr>
        <w:t>二〇一九年十一月</w:t>
      </w:r>
    </w:p>
    <w:p>
      <w:pPr>
        <w:keepNext w:val="0"/>
        <w:keepLines w:val="0"/>
        <w:pageBreakBefore w:val="0"/>
        <w:widowControl/>
        <w:kinsoku/>
        <w:wordWrap/>
        <w:overflowPunct/>
        <w:topLinePunct w:val="0"/>
        <w:bidi w:val="0"/>
        <w:spacing w:line="500" w:lineRule="exact"/>
        <w:jc w:val="left"/>
        <w:textAlignment w:val="auto"/>
        <w:rPr>
          <w:szCs w:val="20"/>
        </w:rPr>
        <w:sectPr>
          <w:headerReference r:id="rId3" w:type="first"/>
          <w:pgSz w:w="11906" w:h="16838"/>
          <w:pgMar w:top="1134" w:right="1134" w:bottom="1134" w:left="1134" w:header="720" w:footer="720" w:gutter="0"/>
          <w:pgNumType w:start="0"/>
          <w:cols w:space="720" w:num="1"/>
          <w:docGrid w:type="lines" w:linePitch="331" w:charSpace="0"/>
        </w:sectPr>
      </w:pPr>
    </w:p>
    <w:p>
      <w:pPr>
        <w:pStyle w:val="3"/>
        <w:keepNext w:val="0"/>
        <w:keepLines w:val="0"/>
        <w:pageBreakBefore w:val="0"/>
        <w:kinsoku/>
        <w:wordWrap/>
        <w:overflowPunct/>
        <w:topLinePunct w:val="0"/>
        <w:bidi w:val="0"/>
        <w:spacing w:line="500" w:lineRule="exact"/>
        <w:textAlignment w:val="auto"/>
        <w:rPr>
          <w:rFonts w:hint="eastAsia" w:ascii="Times New Roman" w:hAnsi="Times New Roman"/>
          <w:szCs w:val="20"/>
        </w:rPr>
      </w:pPr>
    </w:p>
    <w:p>
      <w:pPr>
        <w:pStyle w:val="3"/>
        <w:keepNext w:val="0"/>
        <w:keepLines w:val="0"/>
        <w:pageBreakBefore w:val="0"/>
        <w:kinsoku/>
        <w:wordWrap/>
        <w:overflowPunct/>
        <w:topLinePunct w:val="0"/>
        <w:bidi w:val="0"/>
        <w:spacing w:line="500" w:lineRule="exact"/>
        <w:jc w:val="center"/>
        <w:textAlignment w:val="auto"/>
        <w:rPr>
          <w:rFonts w:hint="eastAsia" w:ascii="黑体" w:hAnsi="黑体" w:eastAsia="黑体" w:cs="黑体"/>
          <w:b/>
          <w:sz w:val="48"/>
          <w:szCs w:val="48"/>
        </w:rPr>
      </w:pPr>
      <w:r>
        <w:rPr>
          <w:rFonts w:hint="eastAsia" w:ascii="黑体" w:hAnsi="黑体" w:eastAsia="黑体" w:cs="黑体"/>
          <w:b/>
          <w:sz w:val="48"/>
          <w:szCs w:val="48"/>
        </w:rPr>
        <w:t>目     录</w:t>
      </w:r>
    </w:p>
    <w:p>
      <w:pPr>
        <w:pStyle w:val="3"/>
        <w:keepNext w:val="0"/>
        <w:keepLines w:val="0"/>
        <w:pageBreakBefore w:val="0"/>
        <w:kinsoku/>
        <w:wordWrap/>
        <w:overflowPunct/>
        <w:topLinePunct w:val="0"/>
        <w:bidi w:val="0"/>
        <w:spacing w:line="500" w:lineRule="exact"/>
        <w:jc w:val="left"/>
        <w:textAlignment w:val="auto"/>
        <w:rPr>
          <w:rFonts w:hint="eastAsia" w:ascii="仿宋" w:hAnsi="仿宋" w:eastAsia="仿宋" w:cs="仿宋"/>
          <w:b w:val="0"/>
          <w:bCs/>
          <w:sz w:val="32"/>
          <w:szCs w:val="32"/>
        </w:rPr>
      </w:pPr>
    </w:p>
    <w:p>
      <w:pPr>
        <w:pStyle w:val="3"/>
        <w:keepNext w:val="0"/>
        <w:keepLines w:val="0"/>
        <w:pageBreakBefore w:val="0"/>
        <w:kinsoku/>
        <w:wordWrap/>
        <w:overflowPunct/>
        <w:topLinePunct w:val="0"/>
        <w:bidi w:val="0"/>
        <w:spacing w:line="500" w:lineRule="exact"/>
        <w:jc w:val="left"/>
        <w:textAlignment w:val="auto"/>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HYPERLINK "D:\\DOCUME~1\\ADMINI~1\\LOCALS~1\\Temp\\DJWebOffice\\~dj49.tmp" \l "_Toc322528006#_Toc322528006"</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rPr>
        <w:t>第一章  公告</w:t>
      </w:r>
      <w:r>
        <w:rPr>
          <w:rFonts w:hint="eastAsia" w:ascii="仿宋" w:hAnsi="仿宋" w:eastAsia="仿宋" w:cs="仿宋"/>
          <w:b w:val="0"/>
          <w:bCs/>
          <w:sz w:val="32"/>
          <w:szCs w:val="32"/>
        </w:rPr>
        <w:tab/>
      </w:r>
      <w:r>
        <w:rPr>
          <w:rFonts w:hint="eastAsia" w:ascii="仿宋" w:hAnsi="仿宋" w:eastAsia="仿宋" w:cs="仿宋"/>
          <w:b w:val="0"/>
          <w:bCs/>
          <w:sz w:val="32"/>
          <w:szCs w:val="32"/>
        </w:rPr>
        <w:fldChar w:fldCharType="end"/>
      </w:r>
    </w:p>
    <w:p>
      <w:pPr>
        <w:pStyle w:val="3"/>
        <w:keepNext w:val="0"/>
        <w:keepLines w:val="0"/>
        <w:pageBreakBefore w:val="0"/>
        <w:kinsoku/>
        <w:wordWrap/>
        <w:overflowPunct/>
        <w:topLinePunct w:val="0"/>
        <w:bidi w:val="0"/>
        <w:spacing w:line="500" w:lineRule="exact"/>
        <w:jc w:val="left"/>
        <w:textAlignment w:val="auto"/>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HYPERLINK "D:\\DOCUME~1\\ADMINI~1\\LOCALS~1\\Temp\\DJWebOffice\\~dj49.tmp" \l "_Toc322528007#_Toc322528007"</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rPr>
        <w:t>第二章  货物需求一览表</w:t>
      </w:r>
      <w:r>
        <w:rPr>
          <w:rFonts w:hint="eastAsia" w:ascii="仿宋" w:hAnsi="仿宋" w:eastAsia="仿宋" w:cs="仿宋"/>
          <w:b w:val="0"/>
          <w:bCs/>
          <w:sz w:val="32"/>
          <w:szCs w:val="32"/>
        </w:rPr>
        <w:tab/>
      </w:r>
      <w:r>
        <w:rPr>
          <w:rFonts w:hint="eastAsia" w:ascii="仿宋" w:hAnsi="仿宋" w:eastAsia="仿宋" w:cs="仿宋"/>
          <w:b w:val="0"/>
          <w:bCs/>
          <w:sz w:val="32"/>
          <w:szCs w:val="32"/>
        </w:rPr>
        <w:fldChar w:fldCharType="end"/>
      </w:r>
    </w:p>
    <w:p>
      <w:pPr>
        <w:pStyle w:val="3"/>
        <w:keepNext w:val="0"/>
        <w:keepLines w:val="0"/>
        <w:pageBreakBefore w:val="0"/>
        <w:kinsoku/>
        <w:wordWrap/>
        <w:overflowPunct/>
        <w:topLinePunct w:val="0"/>
        <w:bidi w:val="0"/>
        <w:spacing w:line="500" w:lineRule="exact"/>
        <w:jc w:val="left"/>
        <w:textAlignment w:val="auto"/>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HYPERLINK "D:\\DOCUME~1\\ADMINI~1\\LOCALS~1\\Temp\\DJWebOffice\\~dj49.tmp" \l "_Toc322528008#_Toc322528008"</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rPr>
        <w:t>第三章  评标方法</w:t>
      </w:r>
      <w:r>
        <w:rPr>
          <w:rFonts w:hint="eastAsia" w:ascii="仿宋" w:hAnsi="仿宋" w:eastAsia="仿宋" w:cs="仿宋"/>
          <w:b w:val="0"/>
          <w:bCs/>
          <w:sz w:val="32"/>
          <w:szCs w:val="32"/>
        </w:rPr>
        <w:tab/>
      </w:r>
      <w:r>
        <w:rPr>
          <w:rFonts w:hint="eastAsia" w:ascii="仿宋" w:hAnsi="仿宋" w:eastAsia="仿宋" w:cs="仿宋"/>
          <w:b w:val="0"/>
          <w:bCs/>
          <w:sz w:val="32"/>
          <w:szCs w:val="32"/>
        </w:rPr>
        <w:fldChar w:fldCharType="end"/>
      </w:r>
    </w:p>
    <w:p>
      <w:pPr>
        <w:pStyle w:val="3"/>
        <w:keepNext w:val="0"/>
        <w:keepLines w:val="0"/>
        <w:pageBreakBefore w:val="0"/>
        <w:kinsoku/>
        <w:wordWrap/>
        <w:overflowPunct/>
        <w:topLinePunct w:val="0"/>
        <w:bidi w:val="0"/>
        <w:spacing w:line="500" w:lineRule="exact"/>
        <w:jc w:val="left"/>
        <w:textAlignment w:val="auto"/>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HYPERLINK "D:\\DOCUME~1\\ADMINI~1\\LOCALS~1\\Temp\\DJWebOffice\\~dj49.tmp" \l "_Toc322528009#_Toc322528009"</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rPr>
        <w:t>第四章  投标人须知</w:t>
      </w:r>
      <w:r>
        <w:rPr>
          <w:rFonts w:hint="eastAsia" w:ascii="仿宋" w:hAnsi="仿宋" w:eastAsia="仿宋" w:cs="仿宋"/>
          <w:b w:val="0"/>
          <w:bCs/>
          <w:sz w:val="32"/>
          <w:szCs w:val="32"/>
        </w:rPr>
        <w:tab/>
      </w:r>
      <w:r>
        <w:rPr>
          <w:rFonts w:hint="eastAsia" w:ascii="仿宋" w:hAnsi="仿宋" w:eastAsia="仿宋" w:cs="仿宋"/>
          <w:b w:val="0"/>
          <w:bCs/>
          <w:sz w:val="32"/>
          <w:szCs w:val="32"/>
        </w:rPr>
        <w:fldChar w:fldCharType="end"/>
      </w:r>
    </w:p>
    <w:p>
      <w:pPr>
        <w:pStyle w:val="3"/>
        <w:keepNext w:val="0"/>
        <w:keepLines w:val="0"/>
        <w:pageBreakBefore w:val="0"/>
        <w:kinsoku/>
        <w:wordWrap/>
        <w:overflowPunct/>
        <w:topLinePunct w:val="0"/>
        <w:bidi w:val="0"/>
        <w:spacing w:line="500" w:lineRule="exact"/>
        <w:ind w:firstLine="640" w:firstLineChars="200"/>
        <w:jc w:val="left"/>
        <w:textAlignment w:val="auto"/>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HYPERLINK "D:\\DOCUME~1\\ADMINI~1\\LOCALS~1\\Temp\\DJWebOffice\\~dj49.tmp" \l "_Toc322528010#_Toc322528010"</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rPr>
        <w:t>一  总  则</w:t>
      </w:r>
      <w:r>
        <w:rPr>
          <w:rFonts w:hint="eastAsia" w:ascii="仿宋" w:hAnsi="仿宋" w:eastAsia="仿宋" w:cs="仿宋"/>
          <w:b w:val="0"/>
          <w:bCs/>
          <w:sz w:val="32"/>
          <w:szCs w:val="32"/>
        </w:rPr>
        <w:tab/>
      </w:r>
      <w:r>
        <w:rPr>
          <w:rFonts w:hint="eastAsia" w:ascii="仿宋" w:hAnsi="仿宋" w:eastAsia="仿宋" w:cs="仿宋"/>
          <w:b w:val="0"/>
          <w:bCs/>
          <w:sz w:val="32"/>
          <w:szCs w:val="32"/>
        </w:rPr>
        <w:fldChar w:fldCharType="end"/>
      </w:r>
    </w:p>
    <w:p>
      <w:pPr>
        <w:pStyle w:val="3"/>
        <w:keepNext w:val="0"/>
        <w:keepLines w:val="0"/>
        <w:pageBreakBefore w:val="0"/>
        <w:kinsoku/>
        <w:wordWrap/>
        <w:overflowPunct/>
        <w:topLinePunct w:val="0"/>
        <w:bidi w:val="0"/>
        <w:spacing w:line="500" w:lineRule="exact"/>
        <w:ind w:firstLine="640" w:firstLineChars="200"/>
        <w:jc w:val="left"/>
        <w:textAlignment w:val="auto"/>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HYPERLINK "D:\\DOCUME~1\\ADMINI~1\\LOCALS~1\\Temp\\DJWebOffice\\~dj49.tmp" \l "_Toc322528011#_Toc322528011"</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rPr>
        <w:t>二  公开招标文件</w:t>
      </w:r>
      <w:r>
        <w:rPr>
          <w:rFonts w:hint="eastAsia" w:ascii="仿宋" w:hAnsi="仿宋" w:eastAsia="仿宋" w:cs="仿宋"/>
          <w:b w:val="0"/>
          <w:bCs/>
          <w:sz w:val="32"/>
          <w:szCs w:val="32"/>
        </w:rPr>
        <w:tab/>
      </w:r>
      <w:r>
        <w:rPr>
          <w:rFonts w:hint="eastAsia" w:ascii="仿宋" w:hAnsi="仿宋" w:eastAsia="仿宋" w:cs="仿宋"/>
          <w:b w:val="0"/>
          <w:bCs/>
          <w:sz w:val="32"/>
          <w:szCs w:val="32"/>
        </w:rPr>
        <w:fldChar w:fldCharType="end"/>
      </w:r>
    </w:p>
    <w:p>
      <w:pPr>
        <w:pStyle w:val="3"/>
        <w:keepNext w:val="0"/>
        <w:keepLines w:val="0"/>
        <w:pageBreakBefore w:val="0"/>
        <w:kinsoku/>
        <w:wordWrap/>
        <w:overflowPunct/>
        <w:topLinePunct w:val="0"/>
        <w:bidi w:val="0"/>
        <w:spacing w:line="500" w:lineRule="exact"/>
        <w:ind w:firstLine="640" w:firstLineChars="200"/>
        <w:jc w:val="left"/>
        <w:textAlignment w:val="auto"/>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HYPERLINK "D:\\DOCUME~1\\ADMINI~1\\LOCALS~1\\Temp\\DJWebOffice\\~dj49.tmp" \l "_Toc322528012#_Toc322528012"</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rPr>
        <w:t>三  投标文件</w:t>
      </w:r>
      <w:r>
        <w:rPr>
          <w:rFonts w:hint="eastAsia" w:ascii="仿宋" w:hAnsi="仿宋" w:eastAsia="仿宋" w:cs="仿宋"/>
          <w:b w:val="0"/>
          <w:bCs/>
          <w:sz w:val="32"/>
          <w:szCs w:val="32"/>
        </w:rPr>
        <w:tab/>
      </w:r>
      <w:r>
        <w:rPr>
          <w:rFonts w:hint="eastAsia" w:ascii="仿宋" w:hAnsi="仿宋" w:eastAsia="仿宋" w:cs="仿宋"/>
          <w:b w:val="0"/>
          <w:bCs/>
          <w:sz w:val="32"/>
          <w:szCs w:val="32"/>
        </w:rPr>
        <w:fldChar w:fldCharType="end"/>
      </w:r>
    </w:p>
    <w:p>
      <w:pPr>
        <w:pStyle w:val="3"/>
        <w:keepNext w:val="0"/>
        <w:keepLines w:val="0"/>
        <w:pageBreakBefore w:val="0"/>
        <w:kinsoku/>
        <w:wordWrap/>
        <w:overflowPunct/>
        <w:topLinePunct w:val="0"/>
        <w:bidi w:val="0"/>
        <w:spacing w:line="500" w:lineRule="exact"/>
        <w:ind w:firstLine="640" w:firstLineChars="200"/>
        <w:jc w:val="left"/>
        <w:textAlignment w:val="auto"/>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HYPERLINK "D:\\DOCUME~1\\ADMINI~1\\LOCALS~1\\Temp\\DJWebOffice\\~dj49.tmp" \l "_Toc322528013#_Toc322528013"</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rPr>
        <w:t>四  投标</w:t>
      </w:r>
      <w:r>
        <w:rPr>
          <w:rFonts w:hint="eastAsia" w:ascii="仿宋" w:hAnsi="仿宋" w:eastAsia="仿宋" w:cs="仿宋"/>
          <w:b w:val="0"/>
          <w:bCs/>
          <w:sz w:val="32"/>
          <w:szCs w:val="32"/>
        </w:rPr>
        <w:tab/>
      </w:r>
      <w:r>
        <w:rPr>
          <w:rFonts w:hint="eastAsia" w:ascii="仿宋" w:hAnsi="仿宋" w:eastAsia="仿宋" w:cs="仿宋"/>
          <w:b w:val="0"/>
          <w:bCs/>
          <w:sz w:val="32"/>
          <w:szCs w:val="32"/>
        </w:rPr>
        <w:fldChar w:fldCharType="end"/>
      </w:r>
    </w:p>
    <w:p>
      <w:pPr>
        <w:pStyle w:val="3"/>
        <w:keepNext w:val="0"/>
        <w:keepLines w:val="0"/>
        <w:pageBreakBefore w:val="0"/>
        <w:kinsoku/>
        <w:wordWrap/>
        <w:overflowPunct/>
        <w:topLinePunct w:val="0"/>
        <w:bidi w:val="0"/>
        <w:spacing w:line="500" w:lineRule="exact"/>
        <w:ind w:firstLine="640" w:firstLineChars="200"/>
        <w:jc w:val="left"/>
        <w:textAlignment w:val="auto"/>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HYPERLINK "D:\\DOCUME~1\\ADMINI~1\\LOCALS~1\\Temp\\DJWebOffice\\~dj49.tmp" \l "_Toc322528014#_Toc322528014"</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rPr>
        <w:t>五  开标与评标</w:t>
      </w:r>
      <w:r>
        <w:rPr>
          <w:rFonts w:hint="eastAsia" w:ascii="仿宋" w:hAnsi="仿宋" w:eastAsia="仿宋" w:cs="仿宋"/>
          <w:b w:val="0"/>
          <w:bCs/>
          <w:sz w:val="32"/>
          <w:szCs w:val="32"/>
        </w:rPr>
        <w:tab/>
      </w:r>
      <w:r>
        <w:rPr>
          <w:rFonts w:hint="eastAsia" w:ascii="仿宋" w:hAnsi="仿宋" w:eastAsia="仿宋" w:cs="仿宋"/>
          <w:b w:val="0"/>
          <w:bCs/>
          <w:sz w:val="32"/>
          <w:szCs w:val="32"/>
        </w:rPr>
        <w:fldChar w:fldCharType="end"/>
      </w:r>
    </w:p>
    <w:p>
      <w:pPr>
        <w:pStyle w:val="3"/>
        <w:keepNext w:val="0"/>
        <w:keepLines w:val="0"/>
        <w:pageBreakBefore w:val="0"/>
        <w:kinsoku/>
        <w:wordWrap/>
        <w:overflowPunct/>
        <w:topLinePunct w:val="0"/>
        <w:bidi w:val="0"/>
        <w:spacing w:line="500" w:lineRule="exact"/>
        <w:ind w:firstLine="640" w:firstLineChars="200"/>
        <w:jc w:val="left"/>
        <w:textAlignment w:val="auto"/>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HYPERLINK "D:\\DOCUME~1\\ADMINI~1\\LOCALS~1\\Temp\\DJWebOffice\\~dj49.tmp" \l "_Toc322528015#_Toc322528015"</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rPr>
        <w:t>六  合同授予</w:t>
      </w:r>
      <w:r>
        <w:rPr>
          <w:rFonts w:hint="eastAsia" w:ascii="仿宋" w:hAnsi="仿宋" w:eastAsia="仿宋" w:cs="仿宋"/>
          <w:b w:val="0"/>
          <w:bCs/>
          <w:sz w:val="32"/>
          <w:szCs w:val="32"/>
        </w:rPr>
        <w:tab/>
      </w:r>
      <w:r>
        <w:rPr>
          <w:rFonts w:hint="eastAsia" w:ascii="仿宋" w:hAnsi="仿宋" w:eastAsia="仿宋" w:cs="仿宋"/>
          <w:b w:val="0"/>
          <w:bCs/>
          <w:sz w:val="32"/>
          <w:szCs w:val="32"/>
        </w:rPr>
        <w:fldChar w:fldCharType="end"/>
      </w:r>
    </w:p>
    <w:p>
      <w:pPr>
        <w:pStyle w:val="3"/>
        <w:keepNext w:val="0"/>
        <w:keepLines w:val="0"/>
        <w:pageBreakBefore w:val="0"/>
        <w:kinsoku/>
        <w:wordWrap/>
        <w:overflowPunct/>
        <w:topLinePunct w:val="0"/>
        <w:bidi w:val="0"/>
        <w:spacing w:line="500" w:lineRule="exact"/>
        <w:ind w:firstLine="640" w:firstLineChars="200"/>
        <w:jc w:val="left"/>
        <w:textAlignment w:val="auto"/>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HYPERLINK "D:\\DOCUME~1\\ADMINI~1\\LOCALS~1\\Temp\\DJWebOffice\\~dj49.tmp" \l "_Toc322528016#_Toc322528016"</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rPr>
        <w:t>七  其他事项</w:t>
      </w:r>
      <w:r>
        <w:rPr>
          <w:rFonts w:hint="eastAsia" w:ascii="仿宋" w:hAnsi="仿宋" w:eastAsia="仿宋" w:cs="仿宋"/>
          <w:b w:val="0"/>
          <w:bCs/>
          <w:sz w:val="32"/>
          <w:szCs w:val="32"/>
        </w:rPr>
        <w:tab/>
      </w:r>
      <w:r>
        <w:rPr>
          <w:rFonts w:hint="eastAsia" w:ascii="仿宋" w:hAnsi="仿宋" w:eastAsia="仿宋" w:cs="仿宋"/>
          <w:b w:val="0"/>
          <w:bCs/>
          <w:sz w:val="32"/>
          <w:szCs w:val="32"/>
        </w:rPr>
        <w:fldChar w:fldCharType="end"/>
      </w:r>
    </w:p>
    <w:p>
      <w:pPr>
        <w:pStyle w:val="3"/>
        <w:keepNext w:val="0"/>
        <w:keepLines w:val="0"/>
        <w:pageBreakBefore w:val="0"/>
        <w:kinsoku/>
        <w:wordWrap/>
        <w:overflowPunct/>
        <w:topLinePunct w:val="0"/>
        <w:bidi w:val="0"/>
        <w:spacing w:line="500" w:lineRule="exact"/>
        <w:jc w:val="left"/>
        <w:textAlignment w:val="auto"/>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HYPERLINK "D:\\DOCUME~1\\ADMINI~1\\LOCALS~1\\Temp\\DJWebOffice\\~dj49.tmp" \l "_Toc322528017#_Toc322528017"</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rPr>
        <w:t>第五章  投标文件格式</w:t>
      </w:r>
      <w:r>
        <w:rPr>
          <w:rFonts w:hint="eastAsia" w:ascii="仿宋" w:hAnsi="仿宋" w:eastAsia="仿宋" w:cs="仿宋"/>
          <w:b w:val="0"/>
          <w:bCs/>
          <w:sz w:val="32"/>
          <w:szCs w:val="32"/>
        </w:rPr>
        <w:tab/>
      </w:r>
      <w:r>
        <w:rPr>
          <w:rFonts w:hint="eastAsia" w:ascii="仿宋" w:hAnsi="仿宋" w:eastAsia="仿宋" w:cs="仿宋"/>
          <w:b w:val="0"/>
          <w:bCs/>
          <w:sz w:val="32"/>
          <w:szCs w:val="32"/>
        </w:rPr>
        <w:fldChar w:fldCharType="end"/>
      </w:r>
    </w:p>
    <w:p>
      <w:pPr>
        <w:pStyle w:val="3"/>
        <w:keepNext w:val="0"/>
        <w:keepLines w:val="0"/>
        <w:pageBreakBefore w:val="0"/>
        <w:kinsoku/>
        <w:wordWrap/>
        <w:overflowPunct/>
        <w:topLinePunct w:val="0"/>
        <w:bidi w:val="0"/>
        <w:spacing w:line="500" w:lineRule="exact"/>
        <w:jc w:val="left"/>
        <w:textAlignment w:val="auto"/>
        <w:rPr>
          <w:rFonts w:hint="eastAsia" w:ascii="仿宋" w:hAnsi="仿宋" w:eastAsia="仿宋" w:cs="仿宋"/>
          <w:b/>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HYPERLINK "D:\\DOCUME~1\\ADMINI~1\\LOCALS~1\\Temp\\DJWebOffice\\~dj49.tmp" \l "_Toc322528018#_Toc322528018"</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rPr>
        <w:t>第六章  合同条款及格式</w:t>
      </w:r>
      <w:r>
        <w:rPr>
          <w:rFonts w:hint="eastAsia" w:ascii="仿宋" w:hAnsi="仿宋" w:eastAsia="仿宋" w:cs="仿宋"/>
          <w:b w:val="0"/>
          <w:bCs/>
          <w:sz w:val="32"/>
          <w:szCs w:val="32"/>
        </w:rPr>
        <w:tab/>
      </w:r>
      <w:r>
        <w:rPr>
          <w:rFonts w:hint="eastAsia" w:ascii="仿宋" w:hAnsi="仿宋" w:eastAsia="仿宋" w:cs="仿宋"/>
          <w:b w:val="0"/>
          <w:bCs/>
          <w:sz w:val="32"/>
          <w:szCs w:val="32"/>
        </w:rPr>
        <w:fldChar w:fldCharType="end"/>
      </w:r>
    </w:p>
    <w:p>
      <w:pPr>
        <w:pStyle w:val="3"/>
        <w:keepNext w:val="0"/>
        <w:keepLines w:val="0"/>
        <w:pageBreakBefore w:val="0"/>
        <w:kinsoku/>
        <w:wordWrap/>
        <w:overflowPunct/>
        <w:topLinePunct w:val="0"/>
        <w:bidi w:val="0"/>
        <w:spacing w:line="500" w:lineRule="exact"/>
        <w:jc w:val="center"/>
        <w:textAlignment w:val="auto"/>
        <w:outlineLvl w:val="0"/>
        <w:rPr>
          <w:rFonts w:hAnsi="宋体"/>
          <w:b/>
          <w:bCs/>
          <w:caps/>
          <w:sz w:val="28"/>
          <w:szCs w:val="28"/>
        </w:rPr>
      </w:pPr>
    </w:p>
    <w:p>
      <w:pPr>
        <w:pStyle w:val="3"/>
        <w:keepNext w:val="0"/>
        <w:keepLines w:val="0"/>
        <w:pageBreakBefore w:val="0"/>
        <w:kinsoku/>
        <w:wordWrap/>
        <w:overflowPunct/>
        <w:topLinePunct w:val="0"/>
        <w:bidi w:val="0"/>
        <w:spacing w:line="500" w:lineRule="exact"/>
        <w:jc w:val="center"/>
        <w:textAlignment w:val="auto"/>
        <w:outlineLvl w:val="0"/>
        <w:rPr>
          <w:rFonts w:hint="eastAsia" w:hAnsi="宋体"/>
          <w:b/>
          <w:bCs/>
          <w:caps/>
          <w:sz w:val="28"/>
          <w:szCs w:val="28"/>
        </w:rPr>
      </w:pPr>
    </w:p>
    <w:p>
      <w:pPr>
        <w:pStyle w:val="3"/>
        <w:keepNext w:val="0"/>
        <w:keepLines w:val="0"/>
        <w:pageBreakBefore w:val="0"/>
        <w:kinsoku/>
        <w:wordWrap/>
        <w:overflowPunct/>
        <w:topLinePunct w:val="0"/>
        <w:bidi w:val="0"/>
        <w:spacing w:line="500" w:lineRule="exact"/>
        <w:jc w:val="center"/>
        <w:textAlignment w:val="auto"/>
        <w:outlineLvl w:val="0"/>
        <w:rPr>
          <w:rFonts w:hint="eastAsia" w:hAnsi="宋体"/>
          <w:b/>
          <w:bCs/>
          <w:caps/>
          <w:sz w:val="28"/>
          <w:szCs w:val="28"/>
        </w:rPr>
      </w:pPr>
    </w:p>
    <w:p>
      <w:pPr>
        <w:pStyle w:val="3"/>
        <w:keepNext w:val="0"/>
        <w:keepLines w:val="0"/>
        <w:pageBreakBefore w:val="0"/>
        <w:kinsoku/>
        <w:wordWrap/>
        <w:overflowPunct/>
        <w:topLinePunct w:val="0"/>
        <w:bidi w:val="0"/>
        <w:spacing w:line="500" w:lineRule="exact"/>
        <w:jc w:val="center"/>
        <w:textAlignment w:val="auto"/>
        <w:outlineLvl w:val="0"/>
        <w:rPr>
          <w:rFonts w:hint="eastAsia" w:hAnsi="宋体"/>
          <w:b/>
          <w:bCs/>
          <w:caps/>
          <w:sz w:val="28"/>
          <w:szCs w:val="28"/>
        </w:rPr>
      </w:pPr>
    </w:p>
    <w:p>
      <w:pPr>
        <w:pStyle w:val="3"/>
        <w:keepNext w:val="0"/>
        <w:keepLines w:val="0"/>
        <w:pageBreakBefore w:val="0"/>
        <w:kinsoku/>
        <w:wordWrap/>
        <w:overflowPunct/>
        <w:topLinePunct w:val="0"/>
        <w:bidi w:val="0"/>
        <w:spacing w:line="500" w:lineRule="exact"/>
        <w:jc w:val="center"/>
        <w:textAlignment w:val="auto"/>
        <w:outlineLvl w:val="0"/>
        <w:rPr>
          <w:rFonts w:hint="eastAsia" w:hAnsi="宋体"/>
          <w:b/>
          <w:bCs/>
          <w:caps/>
          <w:sz w:val="28"/>
          <w:szCs w:val="28"/>
        </w:rPr>
      </w:pPr>
    </w:p>
    <w:p>
      <w:pPr>
        <w:pStyle w:val="3"/>
        <w:keepNext w:val="0"/>
        <w:keepLines w:val="0"/>
        <w:pageBreakBefore w:val="0"/>
        <w:kinsoku/>
        <w:wordWrap/>
        <w:overflowPunct/>
        <w:topLinePunct w:val="0"/>
        <w:bidi w:val="0"/>
        <w:spacing w:line="500" w:lineRule="exact"/>
        <w:jc w:val="center"/>
        <w:textAlignment w:val="auto"/>
        <w:outlineLvl w:val="0"/>
        <w:rPr>
          <w:rFonts w:hint="eastAsia" w:hAnsi="宋体"/>
          <w:b/>
          <w:bCs/>
          <w:caps/>
          <w:sz w:val="28"/>
          <w:szCs w:val="28"/>
        </w:rPr>
      </w:pPr>
    </w:p>
    <w:p>
      <w:pPr>
        <w:pStyle w:val="3"/>
        <w:keepNext w:val="0"/>
        <w:keepLines w:val="0"/>
        <w:pageBreakBefore w:val="0"/>
        <w:kinsoku/>
        <w:wordWrap/>
        <w:overflowPunct/>
        <w:topLinePunct w:val="0"/>
        <w:bidi w:val="0"/>
        <w:spacing w:line="500" w:lineRule="exact"/>
        <w:jc w:val="center"/>
        <w:textAlignment w:val="auto"/>
        <w:outlineLvl w:val="0"/>
        <w:rPr>
          <w:rFonts w:hint="eastAsia" w:hAnsi="宋体"/>
          <w:b/>
          <w:bCs/>
          <w:caps/>
          <w:sz w:val="28"/>
          <w:szCs w:val="28"/>
        </w:rPr>
      </w:pPr>
    </w:p>
    <w:p>
      <w:pPr>
        <w:pStyle w:val="3"/>
        <w:keepNext w:val="0"/>
        <w:keepLines w:val="0"/>
        <w:pageBreakBefore w:val="0"/>
        <w:kinsoku/>
        <w:wordWrap/>
        <w:overflowPunct/>
        <w:topLinePunct w:val="0"/>
        <w:bidi w:val="0"/>
        <w:spacing w:line="500" w:lineRule="exact"/>
        <w:jc w:val="center"/>
        <w:textAlignment w:val="auto"/>
        <w:outlineLvl w:val="0"/>
        <w:rPr>
          <w:rFonts w:hint="eastAsia" w:hAnsi="宋体"/>
          <w:b/>
          <w:bCs/>
          <w:caps/>
          <w:sz w:val="28"/>
          <w:szCs w:val="28"/>
        </w:rPr>
      </w:pPr>
    </w:p>
    <w:p>
      <w:pPr>
        <w:pStyle w:val="3"/>
        <w:keepNext w:val="0"/>
        <w:keepLines w:val="0"/>
        <w:pageBreakBefore w:val="0"/>
        <w:kinsoku/>
        <w:wordWrap/>
        <w:overflowPunct/>
        <w:topLinePunct w:val="0"/>
        <w:bidi w:val="0"/>
        <w:spacing w:line="500" w:lineRule="exact"/>
        <w:jc w:val="center"/>
        <w:textAlignment w:val="auto"/>
        <w:outlineLvl w:val="0"/>
        <w:rPr>
          <w:rFonts w:hint="eastAsia" w:hAnsi="宋体"/>
          <w:b/>
          <w:bCs/>
          <w:caps/>
          <w:sz w:val="28"/>
          <w:szCs w:val="28"/>
        </w:rPr>
      </w:pPr>
    </w:p>
    <w:p>
      <w:pPr>
        <w:pStyle w:val="3"/>
        <w:keepNext w:val="0"/>
        <w:keepLines w:val="0"/>
        <w:pageBreakBefore w:val="0"/>
        <w:kinsoku/>
        <w:wordWrap/>
        <w:overflowPunct/>
        <w:topLinePunct w:val="0"/>
        <w:bidi w:val="0"/>
        <w:spacing w:line="500" w:lineRule="exact"/>
        <w:jc w:val="center"/>
        <w:textAlignment w:val="auto"/>
        <w:outlineLvl w:val="0"/>
        <w:rPr>
          <w:rFonts w:hint="eastAsia" w:hAnsi="宋体"/>
          <w:b/>
          <w:bCs/>
          <w:caps/>
          <w:sz w:val="28"/>
          <w:szCs w:val="28"/>
        </w:rPr>
      </w:pPr>
    </w:p>
    <w:p>
      <w:pPr>
        <w:pStyle w:val="3"/>
        <w:keepNext w:val="0"/>
        <w:keepLines w:val="0"/>
        <w:pageBreakBefore w:val="0"/>
        <w:kinsoku/>
        <w:wordWrap/>
        <w:overflowPunct/>
        <w:topLinePunct w:val="0"/>
        <w:bidi w:val="0"/>
        <w:spacing w:line="500" w:lineRule="exact"/>
        <w:jc w:val="center"/>
        <w:textAlignment w:val="auto"/>
        <w:outlineLvl w:val="0"/>
        <w:rPr>
          <w:rFonts w:hint="eastAsia" w:hAnsi="宋体"/>
          <w:b/>
          <w:bCs/>
          <w:caps/>
          <w:sz w:val="28"/>
          <w:szCs w:val="28"/>
        </w:rPr>
      </w:pPr>
    </w:p>
    <w:p>
      <w:pPr>
        <w:pStyle w:val="3"/>
        <w:keepNext w:val="0"/>
        <w:keepLines w:val="0"/>
        <w:pageBreakBefore w:val="0"/>
        <w:kinsoku/>
        <w:wordWrap/>
        <w:overflowPunct/>
        <w:topLinePunct w:val="0"/>
        <w:bidi w:val="0"/>
        <w:spacing w:line="500" w:lineRule="exact"/>
        <w:jc w:val="center"/>
        <w:textAlignment w:val="auto"/>
        <w:outlineLvl w:val="0"/>
        <w:rPr>
          <w:rFonts w:hint="eastAsia" w:hAnsi="宋体"/>
          <w:b/>
          <w:bCs/>
          <w:caps/>
          <w:sz w:val="28"/>
          <w:szCs w:val="28"/>
        </w:rPr>
      </w:pPr>
    </w:p>
    <w:p>
      <w:pPr>
        <w:pStyle w:val="3"/>
        <w:keepNext w:val="0"/>
        <w:keepLines w:val="0"/>
        <w:pageBreakBefore w:val="0"/>
        <w:kinsoku/>
        <w:wordWrap/>
        <w:overflowPunct/>
        <w:topLinePunct w:val="0"/>
        <w:autoSpaceDE/>
        <w:autoSpaceDN/>
        <w:bidi w:val="0"/>
        <w:adjustRightInd/>
        <w:spacing w:line="240" w:lineRule="auto"/>
        <w:jc w:val="center"/>
        <w:textAlignment w:val="auto"/>
        <w:outlineLvl w:val="0"/>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rPr>
        <w:t>第一章  公</w:t>
      </w:r>
      <w:r>
        <w:rPr>
          <w:rFonts w:hint="eastAsia" w:ascii="方正小标宋简体" w:hAnsi="方正小标宋简体" w:eastAsia="方正小标宋简体" w:cs="方正小标宋简体"/>
          <w:b w:val="0"/>
          <w:bCs/>
          <w:sz w:val="36"/>
          <w:lang w:val="en-US" w:eastAsia="zh-CN"/>
        </w:rPr>
        <w:t xml:space="preserve">  </w:t>
      </w:r>
      <w:r>
        <w:rPr>
          <w:rFonts w:hint="eastAsia" w:ascii="方正小标宋简体" w:hAnsi="方正小标宋简体" w:eastAsia="方正小标宋简体" w:cs="方正小标宋简体"/>
          <w:b w:val="0"/>
          <w:bCs/>
          <w:sz w:val="36"/>
        </w:rPr>
        <w:t>告</w:t>
      </w:r>
    </w:p>
    <w:p>
      <w:pPr>
        <w:pStyle w:val="15"/>
        <w:keepNext w:val="0"/>
        <w:keepLines w:val="0"/>
        <w:pageBreakBefore w:val="0"/>
        <w:widowControl w:val="0"/>
        <w:kinsoku/>
        <w:wordWrap/>
        <w:overflowPunct/>
        <w:topLinePunct w:val="0"/>
        <w:autoSpaceDE/>
        <w:autoSpaceDN/>
        <w:bidi w:val="0"/>
        <w:adjustRightInd/>
        <w:spacing w:after="165" w:line="540" w:lineRule="exact"/>
        <w:ind w:firstLine="444"/>
        <w:textAlignment w:val="auto"/>
        <w:rPr>
          <w:rFonts w:hint="eastAsia" w:ascii="宋体" w:hAnsi="宋体"/>
          <w:color w:val="000000"/>
          <w:sz w:val="28"/>
          <w:szCs w:val="28"/>
        </w:rPr>
      </w:pPr>
      <w:r>
        <w:rPr>
          <w:spacing w:val="6"/>
          <w:kern w:val="48"/>
          <w:sz w:val="21"/>
        </w:rPr>
        <w:t xml:space="preserve">   </w:t>
      </w:r>
      <w:r>
        <w:rPr>
          <w:rFonts w:hint="eastAsia" w:ascii="宋体" w:hAnsi="宋体"/>
          <w:color w:val="000000"/>
          <w:sz w:val="28"/>
          <w:szCs w:val="28"/>
        </w:rPr>
        <w:t>根据《中华人民共和国政府采购法》、《政府采购货物和服务招标投标管理办法》</w:t>
      </w:r>
      <w:r>
        <w:rPr>
          <w:rFonts w:hint="eastAsia" w:ascii="宋体" w:hAnsi="宋体"/>
          <w:color w:val="000000"/>
          <w:sz w:val="28"/>
          <w:szCs w:val="28"/>
          <w:lang w:eastAsia="zh-CN"/>
        </w:rPr>
        <w:t>、</w:t>
      </w:r>
      <w:r>
        <w:rPr>
          <w:rFonts w:hint="eastAsia" w:ascii="宋体" w:hAnsi="宋体"/>
          <w:color w:val="000000"/>
          <w:sz w:val="28"/>
          <w:szCs w:val="28"/>
        </w:rPr>
        <w:t>《</w:t>
      </w:r>
      <w:r>
        <w:rPr>
          <w:rFonts w:hint="eastAsia" w:ascii="宋体" w:hAnsi="宋体"/>
          <w:color w:val="000000"/>
          <w:sz w:val="28"/>
          <w:szCs w:val="28"/>
          <w:lang w:eastAsia="zh-CN"/>
        </w:rPr>
        <w:t>长春大学旅游学院招投标、议标管理办法</w:t>
      </w:r>
      <w:r>
        <w:rPr>
          <w:rFonts w:hint="eastAsia" w:ascii="宋体" w:hAnsi="宋体"/>
          <w:color w:val="000000"/>
          <w:sz w:val="28"/>
          <w:szCs w:val="28"/>
        </w:rPr>
        <w:t>》等</w:t>
      </w:r>
      <w:r>
        <w:rPr>
          <w:rFonts w:hint="eastAsia" w:ascii="宋体" w:hAnsi="宋体"/>
          <w:color w:val="000000"/>
          <w:sz w:val="28"/>
          <w:szCs w:val="28"/>
          <w:lang w:eastAsia="zh-CN"/>
        </w:rPr>
        <w:t>有关法规</w:t>
      </w:r>
      <w:r>
        <w:rPr>
          <w:rFonts w:hint="eastAsia" w:ascii="宋体" w:hAnsi="宋体"/>
          <w:color w:val="000000"/>
          <w:sz w:val="28"/>
          <w:szCs w:val="28"/>
        </w:rPr>
        <w:t>规定，经</w:t>
      </w:r>
      <w:r>
        <w:rPr>
          <w:rFonts w:hint="eastAsia" w:ascii="宋体" w:hAnsi="宋体"/>
          <w:color w:val="000000"/>
          <w:sz w:val="28"/>
          <w:szCs w:val="28"/>
          <w:lang w:eastAsia="zh-CN"/>
        </w:rPr>
        <w:t>学校</w:t>
      </w:r>
      <w:r>
        <w:rPr>
          <w:rFonts w:hint="eastAsia" w:ascii="宋体" w:hAnsi="宋体"/>
          <w:color w:val="000000"/>
          <w:sz w:val="28"/>
          <w:szCs w:val="28"/>
        </w:rPr>
        <w:t>批准，现就</w:t>
      </w:r>
      <w:r>
        <w:rPr>
          <w:rFonts w:hint="eastAsia" w:ascii="宋体" w:hAnsi="宋体" w:eastAsia="宋体" w:cs="Times New Roman"/>
          <w:color w:val="000000"/>
          <w:kern w:val="2"/>
          <w:sz w:val="28"/>
          <w:szCs w:val="28"/>
          <w:u w:val="single"/>
          <w:lang w:val="en-US" w:eastAsia="zh-CN" w:bidi="ar-SA"/>
        </w:rPr>
        <w:t>旅游文创艺术设计类专业实训平台</w:t>
      </w:r>
      <w:r>
        <w:rPr>
          <w:rFonts w:hint="eastAsia" w:ascii="宋体" w:hAnsi="宋体"/>
          <w:color w:val="000000"/>
          <w:sz w:val="28"/>
          <w:szCs w:val="28"/>
          <w:u w:val="single"/>
        </w:rPr>
        <w:t>项目</w:t>
      </w:r>
      <w:r>
        <w:rPr>
          <w:rFonts w:hint="eastAsia" w:ascii="宋体" w:hAnsi="宋体"/>
          <w:color w:val="000000"/>
          <w:sz w:val="28"/>
          <w:szCs w:val="28"/>
        </w:rPr>
        <w:t>进行公开招标采购，</w:t>
      </w:r>
      <w:r>
        <w:rPr>
          <w:rFonts w:hint="eastAsia" w:ascii="宋体" w:hAnsi="宋体"/>
          <w:sz w:val="28"/>
          <w:szCs w:val="28"/>
        </w:rPr>
        <w:t>欢迎符合条件的供应商前来投标</w:t>
      </w:r>
      <w:r>
        <w:rPr>
          <w:rFonts w:hint="eastAsia" w:ascii="宋体" w:hAnsi="宋体"/>
          <w:color w:val="000000"/>
          <w:sz w:val="28"/>
          <w:szCs w:val="28"/>
        </w:rPr>
        <w:t>：</w:t>
      </w:r>
    </w:p>
    <w:p>
      <w:pPr>
        <w:pStyle w:val="8"/>
        <w:widowControl/>
        <w:shd w:val="clear" w:color="auto" w:fill="FFFFFF"/>
        <w:spacing w:before="0" w:beforeAutospacing="0" w:after="0" w:afterAutospacing="0"/>
        <w:ind w:firstLine="562" w:firstLineChars="200"/>
        <w:rPr>
          <w:rFonts w:hint="eastAsia" w:ascii="宋体" w:hAnsi="宋体" w:cs="Arial"/>
          <w:b/>
          <w:bCs/>
          <w:color w:val="000000"/>
          <w:sz w:val="28"/>
          <w:szCs w:val="28"/>
        </w:rPr>
      </w:pPr>
      <w:r>
        <w:rPr>
          <w:rFonts w:hint="eastAsia" w:ascii="宋体" w:hAnsi="宋体" w:cs="Arial"/>
          <w:b/>
          <w:bCs/>
          <w:color w:val="000000"/>
          <w:sz w:val="28"/>
          <w:szCs w:val="28"/>
        </w:rPr>
        <w:t>一、项目名称:</w:t>
      </w:r>
      <w:r>
        <w:rPr>
          <w:rFonts w:hint="eastAsia" w:ascii="宋体" w:hAnsi="宋体" w:eastAsia="宋体" w:cs="Times New Roman"/>
          <w:color w:val="000000"/>
          <w:kern w:val="2"/>
          <w:sz w:val="28"/>
          <w:szCs w:val="28"/>
          <w:u w:val="single"/>
          <w:lang w:val="en-US" w:eastAsia="zh-CN" w:bidi="ar-SA"/>
        </w:rPr>
        <w:t>旅游文创艺术设计类专业实训平台</w:t>
      </w:r>
      <w:r>
        <w:rPr>
          <w:rFonts w:hint="eastAsia" w:ascii="宋体" w:hAnsi="宋体" w:cs="Times New Roman"/>
          <w:color w:val="000000"/>
          <w:kern w:val="2"/>
          <w:sz w:val="28"/>
          <w:szCs w:val="28"/>
          <w:u w:val="single"/>
          <w:lang w:val="en-US" w:eastAsia="zh-CN" w:bidi="ar-SA"/>
        </w:rPr>
        <w:t>采购</w:t>
      </w:r>
      <w:r>
        <w:rPr>
          <w:rFonts w:hint="eastAsia" w:ascii="宋体" w:hAnsi="宋体"/>
          <w:color w:val="000000"/>
          <w:sz w:val="28"/>
          <w:szCs w:val="28"/>
          <w:u w:val="single"/>
        </w:rPr>
        <w:t>项目</w:t>
      </w:r>
    </w:p>
    <w:p>
      <w:pPr>
        <w:keepNext w:val="0"/>
        <w:keepLines w:val="0"/>
        <w:pageBreakBefore w:val="0"/>
        <w:kinsoku/>
        <w:wordWrap/>
        <w:overflowPunct/>
        <w:topLinePunct w:val="0"/>
        <w:autoSpaceDE/>
        <w:autoSpaceDN/>
        <w:bidi w:val="0"/>
        <w:adjustRightInd/>
        <w:snapToGrid w:val="0"/>
        <w:spacing w:line="540" w:lineRule="exact"/>
        <w:ind w:firstLine="562" w:firstLineChars="200"/>
        <w:textAlignment w:val="auto"/>
        <w:rPr>
          <w:rFonts w:hint="eastAsia" w:ascii="宋体" w:hAnsi="宋体" w:cs="Arial"/>
          <w:color w:val="000000"/>
          <w:sz w:val="28"/>
          <w:szCs w:val="28"/>
          <w:u w:val="single"/>
          <w:lang w:val="en-US" w:eastAsia="zh-CN"/>
        </w:rPr>
      </w:pPr>
      <w:r>
        <w:rPr>
          <w:rFonts w:hint="eastAsia" w:ascii="宋体" w:hAnsi="宋体" w:cs="Arial"/>
          <w:b/>
          <w:bCs/>
          <w:color w:val="000000"/>
          <w:sz w:val="28"/>
          <w:szCs w:val="28"/>
        </w:rPr>
        <w:t>二、项目编号：</w:t>
      </w:r>
      <w:r>
        <w:rPr>
          <w:rFonts w:hint="eastAsia" w:ascii="宋体" w:hAnsi="宋体" w:cs="Arial"/>
          <w:color w:val="000000"/>
          <w:sz w:val="28"/>
          <w:szCs w:val="28"/>
          <w:u w:val="single"/>
          <w:lang w:val="en-US" w:eastAsia="zh-CN"/>
        </w:rPr>
        <w:t xml:space="preserve">            </w:t>
      </w:r>
    </w:p>
    <w:p>
      <w:pPr>
        <w:keepNext w:val="0"/>
        <w:keepLines w:val="0"/>
        <w:pageBreakBefore w:val="0"/>
        <w:kinsoku/>
        <w:wordWrap/>
        <w:overflowPunct/>
        <w:topLinePunct w:val="0"/>
        <w:autoSpaceDE/>
        <w:autoSpaceDN/>
        <w:bidi w:val="0"/>
        <w:adjustRightInd/>
        <w:snapToGrid w:val="0"/>
        <w:spacing w:line="540" w:lineRule="exact"/>
        <w:ind w:firstLine="560" w:firstLineChars="200"/>
        <w:textAlignment w:val="auto"/>
        <w:rPr>
          <w:rFonts w:hint="eastAsia" w:ascii="宋体" w:hAnsi="宋体" w:cs="Arial"/>
          <w:color w:val="000000"/>
          <w:sz w:val="28"/>
          <w:szCs w:val="28"/>
        </w:rPr>
      </w:pPr>
      <w:r>
        <w:rPr>
          <w:rFonts w:hint="eastAsia" w:ascii="宋体" w:hAnsi="宋体" w:cs="Arial"/>
          <w:color w:val="000000"/>
          <w:sz w:val="28"/>
          <w:szCs w:val="28"/>
        </w:rPr>
        <w:t>三、</w:t>
      </w:r>
      <w:r>
        <w:rPr>
          <w:rFonts w:hint="eastAsia" w:ascii="宋体" w:hAnsi="宋体" w:cs="Arial"/>
          <w:b/>
          <w:color w:val="000000"/>
          <w:sz w:val="28"/>
          <w:szCs w:val="28"/>
        </w:rPr>
        <w:t>采购组织类型：</w:t>
      </w:r>
      <w:r>
        <w:rPr>
          <w:rFonts w:hint="eastAsia" w:ascii="宋体" w:hAnsi="宋体" w:cs="Arial"/>
          <w:bCs/>
          <w:color w:val="000000"/>
          <w:sz w:val="28"/>
          <w:szCs w:val="28"/>
        </w:rPr>
        <w:t>集中采购</w:t>
      </w:r>
    </w:p>
    <w:p>
      <w:pPr>
        <w:keepNext w:val="0"/>
        <w:keepLines w:val="0"/>
        <w:pageBreakBefore w:val="0"/>
        <w:kinsoku/>
        <w:wordWrap/>
        <w:overflowPunct/>
        <w:topLinePunct w:val="0"/>
        <w:autoSpaceDE/>
        <w:autoSpaceDN/>
        <w:bidi w:val="0"/>
        <w:adjustRightInd/>
        <w:snapToGrid w:val="0"/>
        <w:spacing w:line="540" w:lineRule="exact"/>
        <w:ind w:firstLine="562" w:firstLineChars="200"/>
        <w:textAlignment w:val="auto"/>
        <w:rPr>
          <w:rFonts w:hint="eastAsia" w:ascii="宋体" w:hAnsi="宋体" w:cs="Arial"/>
          <w:color w:val="000000"/>
          <w:sz w:val="28"/>
          <w:szCs w:val="28"/>
        </w:rPr>
      </w:pPr>
      <w:r>
        <w:rPr>
          <w:rFonts w:hint="eastAsia" w:ascii="宋体" w:hAnsi="宋体" w:cs="Arial"/>
          <w:b/>
          <w:color w:val="000000"/>
          <w:sz w:val="28"/>
          <w:szCs w:val="28"/>
        </w:rPr>
        <w:t>四、采购方式：</w:t>
      </w:r>
      <w:r>
        <w:rPr>
          <w:rFonts w:hint="eastAsia" w:ascii="宋体" w:hAnsi="宋体" w:cs="Arial"/>
          <w:color w:val="000000"/>
          <w:sz w:val="28"/>
          <w:szCs w:val="28"/>
        </w:rPr>
        <w:t>公开招标</w:t>
      </w:r>
    </w:p>
    <w:p>
      <w:pPr>
        <w:keepNext w:val="0"/>
        <w:keepLines w:val="0"/>
        <w:pageBreakBefore w:val="0"/>
        <w:kinsoku/>
        <w:wordWrap/>
        <w:overflowPunct/>
        <w:topLinePunct w:val="0"/>
        <w:autoSpaceDE/>
        <w:autoSpaceDN/>
        <w:bidi w:val="0"/>
        <w:adjustRightInd/>
        <w:snapToGrid w:val="0"/>
        <w:spacing w:line="540" w:lineRule="exact"/>
        <w:ind w:firstLine="562" w:firstLineChars="200"/>
        <w:textAlignment w:val="auto"/>
        <w:rPr>
          <w:rFonts w:hint="eastAsia" w:ascii="宋体" w:hAnsi="宋体" w:cs="Arial"/>
          <w:b/>
          <w:bCs/>
          <w:color w:val="000000"/>
          <w:sz w:val="28"/>
          <w:szCs w:val="28"/>
          <w:lang w:eastAsia="zh-CN"/>
        </w:rPr>
      </w:pPr>
      <w:r>
        <w:rPr>
          <w:rFonts w:hint="eastAsia" w:ascii="宋体" w:hAnsi="宋体" w:cs="Arial"/>
          <w:b/>
          <w:color w:val="000000"/>
          <w:sz w:val="28"/>
          <w:szCs w:val="28"/>
        </w:rPr>
        <w:t>五、</w:t>
      </w:r>
      <w:r>
        <w:rPr>
          <w:rFonts w:hint="eastAsia" w:ascii="宋体" w:hAnsi="宋体" w:cs="Arial"/>
          <w:b/>
          <w:bCs/>
          <w:color w:val="000000"/>
          <w:sz w:val="28"/>
          <w:szCs w:val="28"/>
        </w:rPr>
        <w:t>采购内容</w:t>
      </w:r>
      <w:r>
        <w:rPr>
          <w:rFonts w:hint="eastAsia" w:ascii="宋体" w:hAnsi="宋体" w:cs="Arial"/>
          <w:b/>
          <w:bCs/>
          <w:color w:val="000000"/>
          <w:sz w:val="28"/>
          <w:szCs w:val="28"/>
          <w:lang w:eastAsia="zh-CN"/>
        </w:rPr>
        <w:t>：</w:t>
      </w:r>
      <w:r>
        <w:rPr>
          <w:rFonts w:hint="eastAsia" w:ascii="宋体" w:hAnsi="宋体" w:cs="Arial"/>
          <w:bCs/>
          <w:color w:val="000000"/>
          <w:sz w:val="28"/>
          <w:szCs w:val="28"/>
          <w:lang w:eastAsia="zh-CN"/>
        </w:rPr>
        <w:t>详见第二章“货物需求一览表”</w:t>
      </w:r>
    </w:p>
    <w:p>
      <w:pPr>
        <w:keepNext w:val="0"/>
        <w:keepLines w:val="0"/>
        <w:pageBreakBefore w:val="0"/>
        <w:kinsoku/>
        <w:wordWrap/>
        <w:overflowPunct/>
        <w:topLinePunct w:val="0"/>
        <w:autoSpaceDE/>
        <w:autoSpaceDN/>
        <w:bidi w:val="0"/>
        <w:adjustRightInd/>
        <w:snapToGrid w:val="0"/>
        <w:spacing w:line="540" w:lineRule="exact"/>
        <w:ind w:firstLine="562" w:firstLineChars="200"/>
        <w:textAlignment w:val="auto"/>
        <w:rPr>
          <w:rFonts w:hint="eastAsia" w:ascii="宋体" w:hAnsi="宋体" w:eastAsia="宋体" w:cs="Arial"/>
          <w:b/>
          <w:bCs/>
          <w:color w:val="000000"/>
          <w:sz w:val="28"/>
          <w:szCs w:val="28"/>
          <w:lang w:eastAsia="zh-CN"/>
        </w:rPr>
      </w:pPr>
      <w:r>
        <w:rPr>
          <w:rFonts w:hint="eastAsia" w:ascii="宋体" w:hAnsi="宋体" w:cs="Arial"/>
          <w:b/>
          <w:color w:val="000000"/>
          <w:sz w:val="28"/>
          <w:szCs w:val="28"/>
        </w:rPr>
        <w:t>六</w:t>
      </w:r>
      <w:r>
        <w:rPr>
          <w:rFonts w:hint="eastAsia" w:ascii="宋体" w:hAnsi="宋体" w:cs="Arial"/>
          <w:color w:val="000000"/>
          <w:sz w:val="28"/>
          <w:szCs w:val="28"/>
        </w:rPr>
        <w:t>、</w:t>
      </w:r>
      <w:r>
        <w:rPr>
          <w:rFonts w:hint="eastAsia" w:ascii="宋体" w:hAnsi="宋体" w:cs="Arial"/>
          <w:b/>
          <w:bCs/>
          <w:color w:val="000000"/>
          <w:sz w:val="28"/>
          <w:szCs w:val="28"/>
        </w:rPr>
        <w:t>合格投标人的资格要求</w:t>
      </w:r>
      <w:r>
        <w:rPr>
          <w:rFonts w:hint="eastAsia" w:ascii="宋体" w:hAnsi="宋体" w:cs="Arial"/>
          <w:b/>
          <w:bCs/>
          <w:color w:val="000000"/>
          <w:sz w:val="28"/>
          <w:szCs w:val="28"/>
          <w:lang w:eastAsia="zh-CN"/>
        </w:rPr>
        <w:t>：</w:t>
      </w:r>
    </w:p>
    <w:p>
      <w:pPr>
        <w:keepNext w:val="0"/>
        <w:keepLines w:val="0"/>
        <w:pageBreakBefore w:val="0"/>
        <w:kinsoku/>
        <w:wordWrap/>
        <w:overflowPunct/>
        <w:topLinePunct w:val="0"/>
        <w:autoSpaceDE/>
        <w:autoSpaceDN/>
        <w:bidi w:val="0"/>
        <w:adjustRightInd/>
        <w:snapToGrid w:val="0"/>
        <w:spacing w:line="540" w:lineRule="exact"/>
        <w:ind w:left="540"/>
        <w:textAlignment w:val="auto"/>
        <w:rPr>
          <w:rFonts w:hint="eastAsia" w:ascii="宋体" w:hAnsi="宋体" w:eastAsia="宋体" w:cs="Arial"/>
          <w:color w:val="000000"/>
          <w:sz w:val="28"/>
          <w:szCs w:val="28"/>
          <w:lang w:eastAsia="zh-CN"/>
        </w:rPr>
      </w:pPr>
      <w:r>
        <w:rPr>
          <w:rFonts w:hint="eastAsia" w:ascii="宋体" w:hAnsi="宋体" w:cs="Arial"/>
          <w:color w:val="000000"/>
          <w:sz w:val="28"/>
          <w:szCs w:val="28"/>
        </w:rPr>
        <w:t>具有国内法人资格,注册经营范围满足采购内容的供应商</w:t>
      </w:r>
      <w:r>
        <w:rPr>
          <w:rFonts w:hint="eastAsia" w:ascii="宋体" w:hAnsi="宋体" w:cs="Arial"/>
          <w:color w:val="000000"/>
          <w:sz w:val="28"/>
          <w:szCs w:val="28"/>
          <w:lang w:eastAsia="zh-CN"/>
        </w:rPr>
        <w:t>。</w:t>
      </w:r>
    </w:p>
    <w:p>
      <w:pPr>
        <w:pStyle w:val="16"/>
        <w:keepNext w:val="0"/>
        <w:keepLines w:val="0"/>
        <w:pageBreakBefore w:val="0"/>
        <w:kinsoku/>
        <w:wordWrap/>
        <w:overflowPunct/>
        <w:topLinePunct w:val="0"/>
        <w:autoSpaceDE/>
        <w:autoSpaceDN/>
        <w:bidi w:val="0"/>
        <w:adjustRightInd/>
        <w:spacing w:line="540" w:lineRule="exact"/>
        <w:ind w:firstLine="562" w:firstLineChars="200"/>
        <w:textAlignment w:val="auto"/>
        <w:rPr>
          <w:rFonts w:hint="eastAsia" w:ascii="宋体" w:hAnsi="宋体"/>
          <w:b/>
          <w:bCs/>
          <w:color w:val="000000"/>
          <w:sz w:val="28"/>
          <w:szCs w:val="28"/>
        </w:rPr>
      </w:pPr>
      <w:r>
        <w:rPr>
          <w:rFonts w:hint="eastAsia" w:ascii="宋体" w:hAnsi="宋体" w:cs="Arial"/>
          <w:b/>
          <w:bCs/>
          <w:color w:val="000000"/>
          <w:sz w:val="28"/>
          <w:szCs w:val="28"/>
        </w:rPr>
        <w:t>七、</w:t>
      </w:r>
      <w:r>
        <w:rPr>
          <w:rFonts w:hint="eastAsia" w:ascii="宋体" w:hAnsi="宋体"/>
          <w:b/>
          <w:bCs/>
          <w:color w:val="000000"/>
          <w:sz w:val="28"/>
          <w:szCs w:val="28"/>
        </w:rPr>
        <w:t>报名要求：</w:t>
      </w:r>
    </w:p>
    <w:p>
      <w:pPr>
        <w:keepNext w:val="0"/>
        <w:keepLines w:val="0"/>
        <w:pageBreakBefore w:val="0"/>
        <w:kinsoku/>
        <w:wordWrap/>
        <w:overflowPunct/>
        <w:topLinePunct w:val="0"/>
        <w:autoSpaceDE/>
        <w:autoSpaceDN/>
        <w:bidi w:val="0"/>
        <w:adjustRightInd/>
        <w:snapToGrid w:val="0"/>
        <w:spacing w:line="540" w:lineRule="exact"/>
        <w:ind w:firstLine="630" w:firstLineChars="225"/>
        <w:textAlignment w:val="auto"/>
        <w:rPr>
          <w:rFonts w:hint="eastAsia" w:ascii="宋体" w:hAnsi="宋体"/>
          <w:sz w:val="28"/>
          <w:szCs w:val="28"/>
        </w:rPr>
      </w:pPr>
      <w:r>
        <w:rPr>
          <w:rFonts w:hint="eastAsia" w:ascii="宋体" w:hAnsi="宋体"/>
          <w:sz w:val="28"/>
          <w:szCs w:val="28"/>
        </w:rPr>
        <w:t>供应商应</w:t>
      </w:r>
      <w:r>
        <w:rPr>
          <w:rFonts w:hint="eastAsia" w:ascii="宋体" w:hAnsi="宋体"/>
          <w:sz w:val="28"/>
          <w:szCs w:val="28"/>
          <w:lang w:eastAsia="zh-CN"/>
        </w:rPr>
        <w:t>携带营业资质证明材料</w:t>
      </w:r>
      <w:r>
        <w:rPr>
          <w:rFonts w:hint="eastAsia" w:ascii="宋体" w:hAnsi="宋体"/>
          <w:sz w:val="28"/>
          <w:szCs w:val="28"/>
          <w:shd w:val="clear" w:color="auto" w:fill="FFFFFF"/>
        </w:rPr>
        <w:t>到</w:t>
      </w:r>
      <w:r>
        <w:rPr>
          <w:rFonts w:hint="eastAsia" w:ascii="宋体" w:hAnsi="宋体"/>
          <w:sz w:val="28"/>
          <w:szCs w:val="28"/>
          <w:shd w:val="clear" w:color="auto" w:fill="FFFFFF"/>
          <w:lang w:eastAsia="zh-CN"/>
        </w:rPr>
        <w:t>长春大学旅游学院后勤</w:t>
      </w:r>
      <w:r>
        <w:rPr>
          <w:rFonts w:hint="eastAsia" w:ascii="宋体" w:hAnsi="宋体"/>
          <w:sz w:val="28"/>
          <w:szCs w:val="28"/>
          <w:shd w:val="clear" w:color="auto" w:fill="FFFFFF"/>
          <w:lang w:val="en-US" w:eastAsia="zh-CN"/>
        </w:rPr>
        <w:t>服务中心</w:t>
      </w:r>
      <w:r>
        <w:rPr>
          <w:rFonts w:hint="eastAsia" w:ascii="宋体" w:hAnsi="宋体"/>
          <w:sz w:val="28"/>
          <w:szCs w:val="28"/>
        </w:rPr>
        <w:t>填写报名表和</w:t>
      </w:r>
      <w:r>
        <w:rPr>
          <w:rFonts w:hint="eastAsia" w:ascii="宋体" w:hAnsi="宋体"/>
          <w:sz w:val="28"/>
          <w:szCs w:val="28"/>
          <w:lang w:eastAsia="zh-CN"/>
        </w:rPr>
        <w:t>领取</w:t>
      </w:r>
      <w:r>
        <w:rPr>
          <w:rFonts w:hint="eastAsia" w:ascii="宋体" w:hAnsi="宋体"/>
          <w:sz w:val="28"/>
          <w:szCs w:val="28"/>
        </w:rPr>
        <w:t>纸质招标文件后，方可参与投标。</w:t>
      </w:r>
    </w:p>
    <w:p>
      <w:pPr>
        <w:keepNext w:val="0"/>
        <w:keepLines w:val="0"/>
        <w:pageBreakBefore w:val="0"/>
        <w:kinsoku/>
        <w:wordWrap/>
        <w:overflowPunct/>
        <w:topLinePunct w:val="0"/>
        <w:autoSpaceDE/>
        <w:autoSpaceDN/>
        <w:bidi w:val="0"/>
        <w:adjustRightInd/>
        <w:snapToGrid w:val="0"/>
        <w:spacing w:line="540" w:lineRule="exact"/>
        <w:ind w:firstLine="630" w:firstLineChars="225"/>
        <w:textAlignment w:val="auto"/>
        <w:rPr>
          <w:rFonts w:hint="eastAsia" w:ascii="宋体" w:hAnsi="宋体"/>
          <w:sz w:val="28"/>
          <w:szCs w:val="28"/>
          <w:lang w:eastAsia="zh-CN"/>
        </w:rPr>
      </w:pPr>
      <w:r>
        <w:rPr>
          <w:rFonts w:hint="eastAsia" w:ascii="宋体" w:hAnsi="宋体"/>
          <w:sz w:val="28"/>
          <w:szCs w:val="28"/>
          <w:lang w:eastAsia="zh-CN"/>
        </w:rPr>
        <w:t>证明材料包括：</w:t>
      </w:r>
    </w:p>
    <w:p>
      <w:pPr>
        <w:keepNext w:val="0"/>
        <w:keepLines w:val="0"/>
        <w:pageBreakBefore w:val="0"/>
        <w:kinsoku/>
        <w:wordWrap/>
        <w:overflowPunct/>
        <w:topLinePunct w:val="0"/>
        <w:autoSpaceDE/>
        <w:autoSpaceDN/>
        <w:bidi w:val="0"/>
        <w:adjustRightInd/>
        <w:snapToGrid w:val="0"/>
        <w:spacing w:line="540" w:lineRule="exact"/>
        <w:ind w:firstLine="630" w:firstLineChars="225"/>
        <w:textAlignment w:val="auto"/>
        <w:rPr>
          <w:rFonts w:hint="eastAsia" w:ascii="宋体" w:hAnsi="宋体"/>
          <w:sz w:val="28"/>
          <w:szCs w:val="28"/>
          <w:lang w:eastAsia="zh-CN"/>
        </w:rPr>
      </w:pPr>
      <w:r>
        <w:rPr>
          <w:rFonts w:hint="eastAsia" w:ascii="宋体" w:hAnsi="宋体"/>
          <w:sz w:val="28"/>
          <w:szCs w:val="28"/>
          <w:lang w:val="en-US" w:eastAsia="zh-CN"/>
        </w:rPr>
        <w:t>1.</w:t>
      </w:r>
      <w:r>
        <w:rPr>
          <w:rFonts w:hint="eastAsia" w:ascii="宋体" w:hAnsi="宋体"/>
          <w:sz w:val="28"/>
          <w:szCs w:val="28"/>
          <w:lang w:eastAsia="zh-CN"/>
        </w:rPr>
        <w:t>营业执照；</w:t>
      </w:r>
    </w:p>
    <w:p>
      <w:pPr>
        <w:keepNext w:val="0"/>
        <w:keepLines w:val="0"/>
        <w:pageBreakBefore w:val="0"/>
        <w:kinsoku/>
        <w:wordWrap/>
        <w:overflowPunct/>
        <w:topLinePunct w:val="0"/>
        <w:autoSpaceDE/>
        <w:autoSpaceDN/>
        <w:bidi w:val="0"/>
        <w:adjustRightInd/>
        <w:snapToGrid w:val="0"/>
        <w:spacing w:line="540" w:lineRule="exact"/>
        <w:ind w:firstLine="630" w:firstLineChars="225"/>
        <w:textAlignment w:val="auto"/>
        <w:rPr>
          <w:rFonts w:hint="eastAsia" w:ascii="宋体" w:hAnsi="宋体"/>
          <w:sz w:val="28"/>
          <w:szCs w:val="28"/>
          <w:lang w:eastAsia="zh-CN"/>
        </w:rPr>
      </w:pPr>
      <w:r>
        <w:rPr>
          <w:rFonts w:hint="eastAsia" w:ascii="宋体" w:hAnsi="宋体"/>
          <w:sz w:val="28"/>
          <w:szCs w:val="28"/>
          <w:lang w:val="en-US" w:eastAsia="zh-CN"/>
        </w:rPr>
        <w:t>2.</w:t>
      </w:r>
      <w:r>
        <w:rPr>
          <w:rFonts w:hint="eastAsia" w:ascii="宋体" w:hAnsi="宋体"/>
          <w:sz w:val="28"/>
          <w:szCs w:val="28"/>
          <w:lang w:eastAsia="zh-CN"/>
        </w:rPr>
        <w:t>中国裁判文书网（http://wenshu.court.gov.cn/）中供应商近三年无行贿犯罪记录；</w:t>
      </w:r>
    </w:p>
    <w:p>
      <w:pPr>
        <w:keepNext w:val="0"/>
        <w:keepLines w:val="0"/>
        <w:pageBreakBefore w:val="0"/>
        <w:kinsoku/>
        <w:wordWrap/>
        <w:overflowPunct/>
        <w:topLinePunct w:val="0"/>
        <w:autoSpaceDE/>
        <w:autoSpaceDN/>
        <w:bidi w:val="0"/>
        <w:adjustRightInd/>
        <w:snapToGrid w:val="0"/>
        <w:spacing w:line="540" w:lineRule="exact"/>
        <w:ind w:firstLine="630" w:firstLineChars="225"/>
        <w:textAlignment w:val="auto"/>
        <w:rPr>
          <w:rFonts w:hint="eastAsia" w:ascii="宋体" w:hAnsi="宋体"/>
          <w:sz w:val="28"/>
          <w:szCs w:val="28"/>
          <w:lang w:eastAsia="zh-CN"/>
        </w:rPr>
      </w:pPr>
      <w:r>
        <w:rPr>
          <w:rFonts w:hint="eastAsia" w:ascii="宋体" w:hAnsi="宋体"/>
          <w:sz w:val="28"/>
          <w:szCs w:val="28"/>
          <w:lang w:val="en-US" w:eastAsia="zh-CN"/>
        </w:rPr>
        <w:t>3.</w:t>
      </w:r>
      <w:r>
        <w:rPr>
          <w:rFonts w:hint="eastAsia" w:ascii="宋体" w:hAnsi="宋体"/>
          <w:sz w:val="28"/>
          <w:szCs w:val="28"/>
          <w:lang w:eastAsia="zh-CN"/>
        </w:rPr>
        <w:t>未被列入信用中国网（www.creditchina.gov.cn）渠道信用记录失信被执行人、重大税收违法案件当事人名单；</w:t>
      </w:r>
    </w:p>
    <w:p>
      <w:pPr>
        <w:keepNext w:val="0"/>
        <w:keepLines w:val="0"/>
        <w:pageBreakBefore w:val="0"/>
        <w:kinsoku/>
        <w:wordWrap/>
        <w:overflowPunct/>
        <w:topLinePunct w:val="0"/>
        <w:autoSpaceDE/>
        <w:autoSpaceDN/>
        <w:bidi w:val="0"/>
        <w:adjustRightInd/>
        <w:snapToGrid w:val="0"/>
        <w:spacing w:line="540" w:lineRule="exact"/>
        <w:ind w:firstLine="630" w:firstLineChars="225"/>
        <w:textAlignment w:val="auto"/>
        <w:rPr>
          <w:rFonts w:hint="eastAsia" w:ascii="宋体" w:hAnsi="宋体" w:eastAsia="宋体"/>
          <w:sz w:val="28"/>
          <w:szCs w:val="28"/>
          <w:lang w:eastAsia="zh-CN"/>
        </w:rPr>
      </w:pPr>
      <w:r>
        <w:rPr>
          <w:rFonts w:hint="eastAsia" w:ascii="宋体" w:hAnsi="宋体"/>
          <w:sz w:val="28"/>
          <w:szCs w:val="28"/>
          <w:lang w:val="en-US" w:eastAsia="zh-CN"/>
        </w:rPr>
        <w:t>4.</w:t>
      </w:r>
      <w:r>
        <w:rPr>
          <w:rFonts w:hint="eastAsia" w:ascii="宋体" w:hAnsi="宋体"/>
          <w:sz w:val="28"/>
          <w:szCs w:val="28"/>
          <w:lang w:eastAsia="zh-CN"/>
        </w:rPr>
        <w:t>未列入中国政府采购网（http://www.ccgp.gov.cn）政府采购严重违法失信行为记录名单的供应商。</w:t>
      </w:r>
    </w:p>
    <w:p>
      <w:pPr>
        <w:keepNext w:val="0"/>
        <w:keepLines w:val="0"/>
        <w:pageBreakBefore w:val="0"/>
        <w:kinsoku/>
        <w:wordWrap/>
        <w:overflowPunct/>
        <w:topLinePunct w:val="0"/>
        <w:autoSpaceDE/>
        <w:autoSpaceDN/>
        <w:bidi w:val="0"/>
        <w:adjustRightInd/>
        <w:snapToGrid w:val="0"/>
        <w:spacing w:line="540" w:lineRule="exact"/>
        <w:ind w:firstLine="632" w:firstLineChars="225"/>
        <w:textAlignment w:val="auto"/>
        <w:rPr>
          <w:rFonts w:ascii="宋体" w:hAnsi="宋体" w:cs="Arial"/>
          <w:color w:val="000000"/>
          <w:sz w:val="28"/>
          <w:szCs w:val="28"/>
        </w:rPr>
      </w:pPr>
      <w:r>
        <w:rPr>
          <w:rFonts w:hint="eastAsia" w:ascii="宋体" w:hAnsi="宋体" w:cs="Arial"/>
          <w:b/>
          <w:bCs/>
          <w:color w:val="000000"/>
          <w:sz w:val="28"/>
          <w:szCs w:val="28"/>
        </w:rPr>
        <w:t>八、招标文件的</w:t>
      </w:r>
      <w:r>
        <w:rPr>
          <w:rFonts w:hint="eastAsia" w:ascii="宋体" w:hAnsi="宋体" w:cs="Arial"/>
          <w:b/>
          <w:bCs/>
          <w:color w:val="000000"/>
          <w:sz w:val="28"/>
          <w:szCs w:val="28"/>
          <w:lang w:eastAsia="zh-CN"/>
        </w:rPr>
        <w:t>领取</w:t>
      </w:r>
      <w:r>
        <w:rPr>
          <w:rFonts w:hint="eastAsia" w:ascii="宋体" w:hAnsi="宋体" w:cs="Arial"/>
          <w:color w:val="000000"/>
          <w:sz w:val="28"/>
          <w:szCs w:val="28"/>
        </w:rPr>
        <w:t>：</w:t>
      </w:r>
    </w:p>
    <w:p>
      <w:pPr>
        <w:keepNext w:val="0"/>
        <w:keepLines w:val="0"/>
        <w:pageBreakBefore w:val="0"/>
        <w:kinsoku/>
        <w:wordWrap/>
        <w:overflowPunct/>
        <w:topLinePunct w:val="0"/>
        <w:autoSpaceDE/>
        <w:autoSpaceDN/>
        <w:bidi w:val="0"/>
        <w:adjustRightInd/>
        <w:snapToGrid w:val="0"/>
        <w:spacing w:line="540" w:lineRule="exact"/>
        <w:ind w:firstLine="630" w:firstLineChars="225"/>
        <w:textAlignment w:val="auto"/>
        <w:rPr>
          <w:rFonts w:hint="eastAsia" w:ascii="宋体" w:hAnsi="宋体" w:cs="Arial"/>
          <w:color w:val="000000"/>
          <w:sz w:val="28"/>
          <w:szCs w:val="28"/>
        </w:rPr>
      </w:pPr>
      <w:r>
        <w:rPr>
          <w:rFonts w:hint="eastAsia" w:ascii="宋体" w:hAnsi="宋体" w:cs="Arial"/>
          <w:color w:val="000000"/>
          <w:sz w:val="28"/>
          <w:szCs w:val="28"/>
        </w:rPr>
        <w:t>1.</w:t>
      </w:r>
      <w:r>
        <w:rPr>
          <w:rFonts w:hint="eastAsia" w:ascii="宋体" w:hAnsi="宋体" w:cs="Arial"/>
          <w:color w:val="000000"/>
          <w:sz w:val="28"/>
          <w:szCs w:val="28"/>
          <w:lang w:eastAsia="zh-CN"/>
        </w:rPr>
        <w:t>领取</w:t>
      </w:r>
      <w:r>
        <w:rPr>
          <w:rFonts w:hint="eastAsia" w:ascii="宋体" w:hAnsi="宋体" w:cs="Arial"/>
          <w:color w:val="000000"/>
          <w:sz w:val="28"/>
          <w:szCs w:val="28"/>
        </w:rPr>
        <w:t>时间：201</w:t>
      </w:r>
      <w:r>
        <w:rPr>
          <w:rFonts w:hint="eastAsia" w:ascii="宋体" w:hAnsi="宋体" w:cs="Arial"/>
          <w:color w:val="000000"/>
          <w:sz w:val="28"/>
          <w:szCs w:val="28"/>
          <w:lang w:val="en-US" w:eastAsia="zh-CN"/>
        </w:rPr>
        <w:t>9</w:t>
      </w:r>
      <w:r>
        <w:rPr>
          <w:rFonts w:hint="eastAsia" w:ascii="宋体" w:hAnsi="宋体" w:cs="Arial"/>
          <w:color w:val="000000"/>
          <w:sz w:val="28"/>
          <w:szCs w:val="28"/>
        </w:rPr>
        <w:t>年</w:t>
      </w:r>
      <w:r>
        <w:rPr>
          <w:rFonts w:hint="eastAsia" w:ascii="宋体" w:hAnsi="宋体" w:cs="Arial"/>
          <w:color w:val="000000"/>
          <w:sz w:val="28"/>
          <w:szCs w:val="28"/>
          <w:lang w:val="en-US" w:eastAsia="zh-CN"/>
        </w:rPr>
        <w:t>1</w:t>
      </w:r>
      <w:r>
        <w:rPr>
          <w:rFonts w:hint="eastAsia" w:ascii="宋体" w:hAnsi="宋体" w:cs="Arial"/>
          <w:color w:val="000000"/>
          <w:sz w:val="28"/>
          <w:szCs w:val="28"/>
        </w:rPr>
        <w:t>1月</w:t>
      </w:r>
      <w:r>
        <w:rPr>
          <w:rFonts w:hint="eastAsia" w:ascii="宋体" w:hAnsi="宋体" w:cs="Arial"/>
          <w:color w:val="000000"/>
          <w:sz w:val="28"/>
          <w:szCs w:val="28"/>
          <w:lang w:val="en-US" w:eastAsia="zh-CN"/>
        </w:rPr>
        <w:t>27</w:t>
      </w:r>
      <w:r>
        <w:rPr>
          <w:rFonts w:hint="eastAsia" w:ascii="宋体" w:hAnsi="宋体" w:cs="Arial"/>
          <w:color w:val="000000"/>
          <w:sz w:val="28"/>
          <w:szCs w:val="28"/>
        </w:rPr>
        <w:t>日至20</w:t>
      </w:r>
      <w:r>
        <w:rPr>
          <w:rFonts w:hint="eastAsia" w:ascii="宋体" w:hAnsi="宋体" w:cs="Arial"/>
          <w:color w:val="000000"/>
          <w:sz w:val="28"/>
          <w:szCs w:val="28"/>
          <w:lang w:val="en-US" w:eastAsia="zh-CN"/>
        </w:rPr>
        <w:t>19</w:t>
      </w:r>
      <w:r>
        <w:rPr>
          <w:rFonts w:hint="eastAsia" w:ascii="宋体" w:hAnsi="宋体" w:cs="Arial"/>
          <w:color w:val="000000"/>
          <w:sz w:val="28"/>
          <w:szCs w:val="28"/>
        </w:rPr>
        <w:t>年1</w:t>
      </w:r>
      <w:r>
        <w:rPr>
          <w:rFonts w:hint="eastAsia" w:ascii="宋体" w:hAnsi="宋体" w:cs="Arial"/>
          <w:color w:val="000000"/>
          <w:sz w:val="28"/>
          <w:szCs w:val="28"/>
          <w:lang w:val="en-US" w:eastAsia="zh-CN"/>
        </w:rPr>
        <w:t>2</w:t>
      </w:r>
      <w:r>
        <w:rPr>
          <w:rFonts w:hint="eastAsia" w:ascii="宋体" w:hAnsi="宋体" w:cs="Arial"/>
          <w:color w:val="000000"/>
          <w:sz w:val="28"/>
          <w:szCs w:val="28"/>
        </w:rPr>
        <w:t>月</w:t>
      </w:r>
      <w:r>
        <w:rPr>
          <w:rFonts w:hint="eastAsia" w:ascii="宋体" w:hAnsi="宋体" w:cs="Arial"/>
          <w:color w:val="000000"/>
          <w:sz w:val="28"/>
          <w:szCs w:val="28"/>
          <w:lang w:val="en-US" w:eastAsia="zh-CN"/>
        </w:rPr>
        <w:t>4</w:t>
      </w:r>
      <w:r>
        <w:rPr>
          <w:rFonts w:hint="eastAsia" w:ascii="宋体" w:hAnsi="宋体" w:cs="Arial"/>
          <w:color w:val="000000"/>
          <w:sz w:val="28"/>
          <w:szCs w:val="28"/>
        </w:rPr>
        <w:t>日。</w:t>
      </w:r>
    </w:p>
    <w:p>
      <w:pPr>
        <w:keepNext w:val="0"/>
        <w:keepLines w:val="0"/>
        <w:pageBreakBefore w:val="0"/>
        <w:kinsoku/>
        <w:wordWrap/>
        <w:overflowPunct/>
        <w:topLinePunct w:val="0"/>
        <w:autoSpaceDE/>
        <w:autoSpaceDN/>
        <w:bidi w:val="0"/>
        <w:adjustRightInd/>
        <w:snapToGrid w:val="0"/>
        <w:spacing w:line="540" w:lineRule="exact"/>
        <w:ind w:firstLine="630" w:firstLineChars="225"/>
        <w:textAlignment w:val="auto"/>
        <w:rPr>
          <w:rFonts w:hint="eastAsia" w:ascii="宋体" w:hAnsi="宋体" w:eastAsia="宋体" w:cs="Arial"/>
          <w:color w:val="000000"/>
          <w:sz w:val="28"/>
          <w:szCs w:val="28"/>
          <w:lang w:eastAsia="zh-CN"/>
        </w:rPr>
      </w:pPr>
      <w:r>
        <w:rPr>
          <w:rFonts w:hint="eastAsia" w:ascii="宋体" w:hAnsi="宋体" w:cs="Arial"/>
          <w:color w:val="000000"/>
          <w:sz w:val="28"/>
          <w:szCs w:val="28"/>
        </w:rPr>
        <w:t>2.</w:t>
      </w:r>
      <w:r>
        <w:rPr>
          <w:rFonts w:hint="eastAsia" w:ascii="宋体" w:hAnsi="宋体" w:cs="Arial"/>
          <w:color w:val="000000"/>
          <w:sz w:val="28"/>
          <w:szCs w:val="28"/>
          <w:lang w:eastAsia="zh-CN"/>
        </w:rPr>
        <w:t>领取</w:t>
      </w:r>
      <w:r>
        <w:rPr>
          <w:rFonts w:hint="eastAsia" w:ascii="宋体" w:hAnsi="宋体" w:cs="Arial"/>
          <w:color w:val="000000"/>
          <w:sz w:val="28"/>
          <w:szCs w:val="28"/>
        </w:rPr>
        <w:t>地点：</w:t>
      </w:r>
      <w:r>
        <w:rPr>
          <w:rFonts w:hint="eastAsia" w:ascii="宋体" w:hAnsi="宋体" w:cs="Arial"/>
          <w:color w:val="000000"/>
          <w:sz w:val="28"/>
          <w:szCs w:val="28"/>
          <w:lang w:eastAsia="zh-CN"/>
        </w:rPr>
        <w:t>长春大学旅游学院后勤服务中心</w:t>
      </w:r>
    </w:p>
    <w:p>
      <w:pPr>
        <w:keepNext w:val="0"/>
        <w:keepLines w:val="0"/>
        <w:pageBreakBefore w:val="0"/>
        <w:kinsoku/>
        <w:wordWrap/>
        <w:overflowPunct/>
        <w:topLinePunct w:val="0"/>
        <w:autoSpaceDE/>
        <w:autoSpaceDN/>
        <w:bidi w:val="0"/>
        <w:adjustRightInd/>
        <w:snapToGrid w:val="0"/>
        <w:spacing w:line="540" w:lineRule="exact"/>
        <w:ind w:firstLine="562" w:firstLineChars="200"/>
        <w:jc w:val="left"/>
        <w:textAlignment w:val="auto"/>
        <w:rPr>
          <w:rFonts w:hint="eastAsia" w:ascii="宋体" w:hAnsi="宋体" w:cs="Arial"/>
          <w:color w:val="000000"/>
          <w:sz w:val="28"/>
          <w:szCs w:val="28"/>
        </w:rPr>
      </w:pPr>
      <w:r>
        <w:rPr>
          <w:rFonts w:hint="eastAsia" w:ascii="宋体" w:hAnsi="宋体" w:cs="Arial"/>
          <w:b/>
          <w:bCs/>
          <w:color w:val="000000"/>
          <w:sz w:val="28"/>
          <w:szCs w:val="28"/>
        </w:rPr>
        <w:t>九、投标截止时间和地点</w:t>
      </w:r>
      <w:r>
        <w:rPr>
          <w:rFonts w:hint="eastAsia" w:ascii="宋体" w:hAnsi="宋体" w:cs="Arial"/>
          <w:color w:val="000000"/>
          <w:sz w:val="28"/>
          <w:szCs w:val="28"/>
        </w:rPr>
        <w:t>：</w:t>
      </w:r>
    </w:p>
    <w:p>
      <w:pPr>
        <w:keepNext w:val="0"/>
        <w:keepLines w:val="0"/>
        <w:pageBreakBefore w:val="0"/>
        <w:kinsoku/>
        <w:wordWrap/>
        <w:overflowPunct/>
        <w:topLinePunct w:val="0"/>
        <w:autoSpaceDE/>
        <w:autoSpaceDN/>
        <w:bidi w:val="0"/>
        <w:adjustRightInd/>
        <w:snapToGrid w:val="0"/>
        <w:spacing w:line="540" w:lineRule="exact"/>
        <w:ind w:firstLine="560" w:firstLineChars="200"/>
        <w:jc w:val="left"/>
        <w:textAlignment w:val="auto"/>
        <w:rPr>
          <w:rFonts w:hint="eastAsia" w:ascii="宋体" w:hAnsi="宋体"/>
          <w:color w:val="000000"/>
          <w:sz w:val="28"/>
          <w:szCs w:val="28"/>
        </w:rPr>
      </w:pPr>
      <w:r>
        <w:rPr>
          <w:rFonts w:hint="eastAsia" w:ascii="宋体" w:hAnsi="宋体"/>
          <w:color w:val="000000"/>
          <w:sz w:val="28"/>
          <w:szCs w:val="28"/>
        </w:rPr>
        <w:t>投标人应于</w:t>
      </w:r>
      <w:r>
        <w:rPr>
          <w:rFonts w:hint="eastAsia" w:ascii="宋体" w:hAnsi="宋体" w:cs="Arial"/>
          <w:color w:val="000000"/>
          <w:sz w:val="28"/>
          <w:szCs w:val="28"/>
          <w:u w:val="single"/>
        </w:rPr>
        <w:t>201</w:t>
      </w:r>
      <w:r>
        <w:rPr>
          <w:rFonts w:hint="eastAsia" w:ascii="宋体" w:hAnsi="宋体" w:cs="Arial"/>
          <w:color w:val="000000"/>
          <w:sz w:val="28"/>
          <w:szCs w:val="28"/>
          <w:u w:val="single"/>
          <w:lang w:val="en-US" w:eastAsia="zh-CN"/>
        </w:rPr>
        <w:t>9</w:t>
      </w:r>
      <w:r>
        <w:rPr>
          <w:rFonts w:hint="eastAsia" w:ascii="宋体" w:hAnsi="宋体" w:cs="Arial"/>
          <w:color w:val="000000"/>
          <w:sz w:val="28"/>
          <w:szCs w:val="28"/>
          <w:u w:val="single"/>
        </w:rPr>
        <w:t>年</w:t>
      </w:r>
      <w:r>
        <w:rPr>
          <w:rFonts w:hint="eastAsia" w:ascii="宋体" w:hAnsi="宋体" w:cs="Arial"/>
          <w:color w:val="000000"/>
          <w:sz w:val="28"/>
          <w:szCs w:val="28"/>
          <w:u w:val="single"/>
          <w:lang w:val="en-US" w:eastAsia="zh-CN"/>
        </w:rPr>
        <w:t>12</w:t>
      </w:r>
      <w:r>
        <w:rPr>
          <w:rFonts w:hint="eastAsia" w:ascii="宋体" w:hAnsi="宋体" w:cs="Arial"/>
          <w:color w:val="000000"/>
          <w:sz w:val="28"/>
          <w:szCs w:val="28"/>
          <w:u w:val="single"/>
        </w:rPr>
        <w:t>月</w:t>
      </w:r>
      <w:r>
        <w:rPr>
          <w:rFonts w:hint="eastAsia" w:ascii="宋体" w:hAnsi="宋体" w:cs="Arial"/>
          <w:color w:val="000000"/>
          <w:sz w:val="28"/>
          <w:szCs w:val="28"/>
          <w:u w:val="single"/>
          <w:lang w:val="en-US" w:eastAsia="zh-CN"/>
        </w:rPr>
        <w:t>16</w:t>
      </w:r>
      <w:r>
        <w:rPr>
          <w:rFonts w:hint="eastAsia" w:ascii="宋体" w:hAnsi="宋体" w:cs="Arial"/>
          <w:color w:val="000000"/>
          <w:sz w:val="28"/>
          <w:szCs w:val="28"/>
          <w:u w:val="single"/>
        </w:rPr>
        <w:t>日</w:t>
      </w:r>
      <w:r>
        <w:rPr>
          <w:rFonts w:hint="eastAsia" w:ascii="宋体" w:hAnsi="宋体" w:cs="Arial"/>
          <w:color w:val="000000"/>
          <w:sz w:val="28"/>
          <w:szCs w:val="28"/>
          <w:u w:val="single"/>
          <w:lang w:val="en-US" w:eastAsia="zh-CN"/>
        </w:rPr>
        <w:t>08</w:t>
      </w:r>
      <w:r>
        <w:rPr>
          <w:rFonts w:hint="eastAsia" w:ascii="宋体" w:hAnsi="宋体" w:cs="Arial"/>
          <w:color w:val="000000"/>
          <w:sz w:val="28"/>
          <w:szCs w:val="28"/>
          <w:u w:val="single"/>
        </w:rPr>
        <w:t>时00分</w:t>
      </w:r>
      <w:r>
        <w:rPr>
          <w:rFonts w:hint="eastAsia" w:ascii="宋体" w:hAnsi="宋体"/>
          <w:color w:val="000000"/>
          <w:sz w:val="28"/>
          <w:szCs w:val="28"/>
        </w:rPr>
        <w:t>前将投标文件密封送交到</w:t>
      </w:r>
      <w:r>
        <w:rPr>
          <w:rFonts w:hint="eastAsia" w:ascii="宋体" w:hAnsi="宋体"/>
          <w:sz w:val="28"/>
          <w:lang w:eastAsia="zh-CN"/>
        </w:rPr>
        <w:t>长春大学旅游学院后勤服务中心</w:t>
      </w:r>
      <w:r>
        <w:rPr>
          <w:rFonts w:hint="eastAsia" w:ascii="宋体" w:hAnsi="宋体"/>
          <w:sz w:val="28"/>
        </w:rPr>
        <w:t>（</w:t>
      </w:r>
      <w:r>
        <w:rPr>
          <w:rFonts w:hint="eastAsia" w:ascii="宋体" w:hAnsi="宋体"/>
          <w:sz w:val="28"/>
          <w:lang w:eastAsia="zh-CN"/>
        </w:rPr>
        <w:t>长春大学旅游学院奢岭校区行政楼一楼</w:t>
      </w:r>
      <w:r>
        <w:rPr>
          <w:rFonts w:hint="eastAsia" w:ascii="宋体" w:hAnsi="宋体"/>
          <w:sz w:val="28"/>
        </w:rPr>
        <w:t>）</w:t>
      </w:r>
      <w:r>
        <w:rPr>
          <w:rFonts w:hint="eastAsia" w:ascii="宋体" w:hAnsi="宋体"/>
          <w:color w:val="000000"/>
          <w:sz w:val="28"/>
          <w:szCs w:val="28"/>
        </w:rPr>
        <w:t>，逾期送达或未密封将予以拒收（或作无效投标文件处理）。</w:t>
      </w:r>
    </w:p>
    <w:p>
      <w:pPr>
        <w:keepNext w:val="0"/>
        <w:keepLines w:val="0"/>
        <w:pageBreakBefore w:val="0"/>
        <w:kinsoku/>
        <w:wordWrap/>
        <w:overflowPunct/>
        <w:topLinePunct w:val="0"/>
        <w:autoSpaceDE/>
        <w:autoSpaceDN/>
        <w:bidi w:val="0"/>
        <w:adjustRightInd/>
        <w:snapToGrid w:val="0"/>
        <w:spacing w:line="540" w:lineRule="exact"/>
        <w:ind w:firstLine="562" w:firstLineChars="200"/>
        <w:textAlignment w:val="auto"/>
        <w:rPr>
          <w:rFonts w:hint="eastAsia" w:ascii="宋体" w:hAnsi="宋体" w:cs="Arial"/>
          <w:color w:val="000000"/>
          <w:sz w:val="28"/>
          <w:szCs w:val="28"/>
        </w:rPr>
      </w:pPr>
      <w:r>
        <w:rPr>
          <w:rFonts w:hint="eastAsia" w:ascii="宋体" w:hAnsi="宋体" w:cs="Arial"/>
          <w:b/>
          <w:color w:val="000000"/>
          <w:sz w:val="28"/>
          <w:szCs w:val="28"/>
        </w:rPr>
        <w:t>十、</w:t>
      </w:r>
      <w:r>
        <w:rPr>
          <w:rFonts w:hint="eastAsia" w:ascii="宋体" w:hAnsi="宋体" w:cs="Arial"/>
          <w:b/>
          <w:bCs/>
          <w:color w:val="000000"/>
          <w:sz w:val="28"/>
          <w:szCs w:val="28"/>
        </w:rPr>
        <w:t>开标时间及地点</w:t>
      </w:r>
      <w:r>
        <w:rPr>
          <w:rFonts w:hint="eastAsia" w:ascii="宋体" w:hAnsi="宋体" w:cs="Arial"/>
          <w:color w:val="000000"/>
          <w:sz w:val="28"/>
          <w:szCs w:val="28"/>
        </w:rPr>
        <w:t>：</w:t>
      </w:r>
    </w:p>
    <w:p>
      <w:pPr>
        <w:keepNext w:val="0"/>
        <w:keepLines w:val="0"/>
        <w:pageBreakBefore w:val="0"/>
        <w:kinsoku/>
        <w:wordWrap/>
        <w:overflowPunct/>
        <w:topLinePunct w:val="0"/>
        <w:autoSpaceDE/>
        <w:autoSpaceDN/>
        <w:bidi w:val="0"/>
        <w:adjustRightInd/>
        <w:snapToGrid w:val="0"/>
        <w:spacing w:line="540" w:lineRule="exact"/>
        <w:ind w:firstLine="560" w:firstLineChars="200"/>
        <w:textAlignment w:val="auto"/>
        <w:rPr>
          <w:rFonts w:hint="eastAsia" w:ascii="宋体" w:hAnsi="宋体" w:cs="Arial"/>
          <w:color w:val="000000"/>
          <w:sz w:val="28"/>
          <w:szCs w:val="28"/>
        </w:rPr>
      </w:pPr>
      <w:r>
        <w:rPr>
          <w:rFonts w:hint="eastAsia" w:ascii="宋体" w:hAnsi="宋体" w:cs="Arial"/>
          <w:color w:val="000000"/>
          <w:sz w:val="28"/>
          <w:szCs w:val="28"/>
        </w:rPr>
        <w:t>本次招标将于</w:t>
      </w:r>
      <w:r>
        <w:rPr>
          <w:rFonts w:hint="eastAsia" w:ascii="宋体" w:hAnsi="宋体" w:cs="Arial"/>
          <w:color w:val="000000"/>
          <w:sz w:val="28"/>
          <w:szCs w:val="28"/>
          <w:u w:val="single"/>
        </w:rPr>
        <w:t>201</w:t>
      </w:r>
      <w:r>
        <w:rPr>
          <w:rFonts w:hint="eastAsia" w:ascii="宋体" w:hAnsi="宋体" w:cs="Arial"/>
          <w:color w:val="000000"/>
          <w:sz w:val="28"/>
          <w:szCs w:val="28"/>
          <w:u w:val="single"/>
          <w:lang w:val="en-US" w:eastAsia="zh-CN"/>
        </w:rPr>
        <w:t>9</w:t>
      </w:r>
      <w:r>
        <w:rPr>
          <w:rFonts w:hint="eastAsia" w:ascii="宋体" w:hAnsi="宋体" w:cs="Arial"/>
          <w:color w:val="000000"/>
          <w:sz w:val="28"/>
          <w:szCs w:val="28"/>
          <w:u w:val="single"/>
        </w:rPr>
        <w:t>年</w:t>
      </w:r>
      <w:r>
        <w:rPr>
          <w:rFonts w:hint="eastAsia" w:ascii="宋体" w:hAnsi="宋体" w:cs="Arial"/>
          <w:color w:val="000000"/>
          <w:sz w:val="28"/>
          <w:szCs w:val="28"/>
          <w:u w:val="single"/>
          <w:lang w:val="en-US" w:eastAsia="zh-CN"/>
        </w:rPr>
        <w:t>12</w:t>
      </w:r>
      <w:r>
        <w:rPr>
          <w:rFonts w:hint="eastAsia" w:ascii="宋体" w:hAnsi="宋体" w:cs="Arial"/>
          <w:color w:val="000000"/>
          <w:sz w:val="28"/>
          <w:szCs w:val="28"/>
          <w:u w:val="single"/>
        </w:rPr>
        <w:t>月</w:t>
      </w:r>
      <w:r>
        <w:rPr>
          <w:rFonts w:hint="eastAsia" w:ascii="宋体" w:hAnsi="宋体" w:cs="Arial"/>
          <w:color w:val="000000"/>
          <w:sz w:val="28"/>
          <w:szCs w:val="28"/>
          <w:u w:val="single"/>
          <w:lang w:val="en-US" w:eastAsia="zh-CN"/>
        </w:rPr>
        <w:t>16</w:t>
      </w:r>
      <w:r>
        <w:rPr>
          <w:rFonts w:hint="eastAsia" w:ascii="宋体" w:hAnsi="宋体" w:cs="Arial"/>
          <w:color w:val="000000"/>
          <w:sz w:val="28"/>
          <w:szCs w:val="28"/>
          <w:u w:val="single"/>
        </w:rPr>
        <w:t>日</w:t>
      </w:r>
      <w:r>
        <w:rPr>
          <w:rFonts w:hint="eastAsia" w:ascii="宋体" w:hAnsi="宋体" w:cs="Arial"/>
          <w:color w:val="000000"/>
          <w:sz w:val="28"/>
          <w:szCs w:val="28"/>
          <w:u w:val="single"/>
          <w:lang w:val="en-US" w:eastAsia="zh-CN"/>
        </w:rPr>
        <w:t>08</w:t>
      </w:r>
      <w:r>
        <w:rPr>
          <w:rFonts w:hint="eastAsia" w:ascii="宋体" w:hAnsi="宋体" w:cs="Arial"/>
          <w:color w:val="000000"/>
          <w:sz w:val="28"/>
          <w:szCs w:val="28"/>
          <w:u w:val="single"/>
        </w:rPr>
        <w:t>时</w:t>
      </w:r>
      <w:r>
        <w:rPr>
          <w:rFonts w:hint="eastAsia" w:ascii="宋体" w:hAnsi="宋体" w:cs="Arial"/>
          <w:color w:val="000000"/>
          <w:sz w:val="28"/>
          <w:szCs w:val="28"/>
          <w:u w:val="single"/>
          <w:lang w:val="en-US" w:eastAsia="zh-CN"/>
        </w:rPr>
        <w:t>30</w:t>
      </w:r>
      <w:r>
        <w:rPr>
          <w:rFonts w:hint="eastAsia" w:ascii="宋体" w:hAnsi="宋体" w:cs="Arial"/>
          <w:color w:val="000000"/>
          <w:sz w:val="28"/>
          <w:szCs w:val="28"/>
          <w:u w:val="single"/>
        </w:rPr>
        <w:t>分</w:t>
      </w:r>
      <w:r>
        <w:rPr>
          <w:rFonts w:hint="eastAsia" w:ascii="宋体" w:hAnsi="宋体" w:cs="Arial"/>
          <w:color w:val="000000"/>
          <w:sz w:val="28"/>
          <w:szCs w:val="28"/>
          <w:u w:val="single"/>
          <w:lang w:eastAsia="zh-CN"/>
        </w:rPr>
        <w:t>（如有变动，提前两天通知各投标单位）</w:t>
      </w:r>
      <w:r>
        <w:rPr>
          <w:rFonts w:hint="eastAsia" w:ascii="宋体" w:hAnsi="宋体" w:cs="Arial"/>
          <w:color w:val="000000"/>
          <w:sz w:val="28"/>
          <w:szCs w:val="28"/>
        </w:rPr>
        <w:t>在</w:t>
      </w:r>
      <w:r>
        <w:rPr>
          <w:rFonts w:hint="eastAsia" w:ascii="宋体" w:hAnsi="宋体"/>
          <w:sz w:val="28"/>
          <w:lang w:eastAsia="zh-CN"/>
        </w:rPr>
        <w:t>长春大学旅游学院创客中心会议室</w:t>
      </w:r>
      <w:r>
        <w:rPr>
          <w:rFonts w:hint="eastAsia" w:ascii="宋体" w:hAnsi="宋体"/>
          <w:color w:val="000000"/>
          <w:sz w:val="28"/>
          <w:szCs w:val="28"/>
        </w:rPr>
        <w:t>开</w:t>
      </w:r>
      <w:r>
        <w:rPr>
          <w:rFonts w:hint="eastAsia" w:ascii="宋体" w:hAnsi="宋体" w:cs="Arial"/>
          <w:color w:val="000000"/>
          <w:sz w:val="28"/>
          <w:szCs w:val="28"/>
        </w:rPr>
        <w:t>标，投标人可以派授权代表出席开标会议。</w:t>
      </w:r>
    </w:p>
    <w:p>
      <w:pPr>
        <w:keepNext w:val="0"/>
        <w:keepLines w:val="0"/>
        <w:pageBreakBefore w:val="0"/>
        <w:kinsoku/>
        <w:wordWrap/>
        <w:overflowPunct/>
        <w:topLinePunct w:val="0"/>
        <w:autoSpaceDE/>
        <w:autoSpaceDN/>
        <w:bidi w:val="0"/>
        <w:adjustRightInd/>
        <w:snapToGrid w:val="0"/>
        <w:spacing w:line="540" w:lineRule="exact"/>
        <w:ind w:firstLine="562" w:firstLineChars="200"/>
        <w:textAlignment w:val="auto"/>
        <w:rPr>
          <w:rFonts w:hint="eastAsia" w:ascii="宋体" w:hAnsi="宋体" w:cs="Arial"/>
          <w:b/>
          <w:color w:val="000000"/>
          <w:sz w:val="28"/>
          <w:szCs w:val="28"/>
        </w:rPr>
      </w:pPr>
      <w:r>
        <w:rPr>
          <w:rFonts w:hint="eastAsia" w:ascii="宋体" w:hAnsi="宋体" w:cs="Arial"/>
          <w:b/>
          <w:color w:val="000000"/>
          <w:sz w:val="28"/>
          <w:szCs w:val="28"/>
        </w:rPr>
        <w:t>十</w:t>
      </w:r>
      <w:r>
        <w:rPr>
          <w:rFonts w:hint="eastAsia" w:ascii="宋体" w:hAnsi="宋体" w:cs="Arial"/>
          <w:b/>
          <w:color w:val="000000"/>
          <w:sz w:val="28"/>
          <w:szCs w:val="28"/>
          <w:lang w:eastAsia="zh-CN"/>
        </w:rPr>
        <w:t>一</w:t>
      </w:r>
      <w:r>
        <w:rPr>
          <w:rFonts w:hint="eastAsia" w:ascii="宋体" w:hAnsi="宋体" w:cs="Arial"/>
          <w:b/>
          <w:color w:val="000000"/>
          <w:sz w:val="28"/>
          <w:szCs w:val="28"/>
        </w:rPr>
        <w:t>、网上查询地址：</w:t>
      </w:r>
      <w:bookmarkStart w:id="6" w:name="_GoBack"/>
      <w:bookmarkEnd w:id="6"/>
    </w:p>
    <w:p>
      <w:pPr>
        <w:keepNext w:val="0"/>
        <w:keepLines w:val="0"/>
        <w:pageBreakBefore w:val="0"/>
        <w:kinsoku/>
        <w:wordWrap/>
        <w:overflowPunct/>
        <w:topLinePunct w:val="0"/>
        <w:autoSpaceDE/>
        <w:autoSpaceDN/>
        <w:bidi w:val="0"/>
        <w:adjustRightInd/>
        <w:snapToGrid w:val="0"/>
        <w:spacing w:line="540" w:lineRule="exact"/>
        <w:ind w:firstLine="560" w:firstLineChars="200"/>
        <w:textAlignment w:val="auto"/>
        <w:rPr>
          <w:rFonts w:hint="eastAsia" w:ascii="宋体" w:hAnsi="宋体"/>
          <w:color w:val="000000"/>
          <w:sz w:val="28"/>
          <w:szCs w:val="28"/>
        </w:rPr>
      </w:pPr>
      <w:r>
        <w:rPr>
          <w:rFonts w:hint="eastAsia" w:ascii="宋体" w:hAnsi="宋体"/>
          <w:color w:val="000000"/>
          <w:sz w:val="28"/>
          <w:szCs w:val="28"/>
          <w:lang w:eastAsia="zh-CN"/>
        </w:rPr>
        <w:t>http://www.tccu.edu.cn（长春大学旅游学院官网</w:t>
      </w:r>
      <w:r>
        <w:rPr>
          <w:rFonts w:hint="eastAsia" w:ascii="宋体" w:hAnsi="宋体"/>
          <w:color w:val="000000"/>
          <w:sz w:val="28"/>
          <w:szCs w:val="28"/>
        </w:rPr>
        <w:t>）</w:t>
      </w:r>
    </w:p>
    <w:p>
      <w:pPr>
        <w:keepNext w:val="0"/>
        <w:keepLines w:val="0"/>
        <w:pageBreakBefore w:val="0"/>
        <w:kinsoku/>
        <w:wordWrap/>
        <w:overflowPunct/>
        <w:topLinePunct w:val="0"/>
        <w:autoSpaceDE/>
        <w:autoSpaceDN/>
        <w:bidi w:val="0"/>
        <w:adjustRightInd/>
        <w:snapToGrid w:val="0"/>
        <w:spacing w:line="540" w:lineRule="exact"/>
        <w:ind w:firstLine="562" w:firstLineChars="200"/>
        <w:textAlignment w:val="auto"/>
        <w:rPr>
          <w:rFonts w:hint="eastAsia" w:ascii="宋体" w:hAnsi="宋体" w:cs="Arial"/>
          <w:b/>
          <w:color w:val="000000"/>
          <w:sz w:val="28"/>
          <w:szCs w:val="28"/>
        </w:rPr>
      </w:pPr>
      <w:r>
        <w:rPr>
          <w:rFonts w:hint="eastAsia" w:ascii="宋体" w:hAnsi="宋体" w:cs="Arial"/>
          <w:b/>
          <w:color w:val="000000"/>
          <w:sz w:val="28"/>
          <w:szCs w:val="28"/>
        </w:rPr>
        <w:t>十</w:t>
      </w:r>
      <w:r>
        <w:rPr>
          <w:rFonts w:hint="eastAsia" w:ascii="宋体" w:hAnsi="宋体" w:cs="Arial"/>
          <w:b/>
          <w:color w:val="000000"/>
          <w:sz w:val="28"/>
          <w:szCs w:val="28"/>
          <w:lang w:eastAsia="zh-CN"/>
        </w:rPr>
        <w:t>二</w:t>
      </w:r>
      <w:r>
        <w:rPr>
          <w:rFonts w:hint="eastAsia" w:ascii="宋体" w:hAnsi="宋体" w:cs="Arial"/>
          <w:b/>
          <w:color w:val="000000"/>
          <w:sz w:val="28"/>
          <w:szCs w:val="28"/>
        </w:rPr>
        <w:t>、业务咨询：</w:t>
      </w:r>
    </w:p>
    <w:p>
      <w:pPr>
        <w:keepNext w:val="0"/>
        <w:keepLines w:val="0"/>
        <w:pageBreakBefore w:val="0"/>
        <w:kinsoku/>
        <w:wordWrap/>
        <w:overflowPunct/>
        <w:topLinePunct w:val="0"/>
        <w:autoSpaceDE/>
        <w:autoSpaceDN/>
        <w:bidi w:val="0"/>
        <w:adjustRightInd/>
        <w:snapToGrid w:val="0"/>
        <w:spacing w:line="540" w:lineRule="exact"/>
        <w:ind w:firstLine="700" w:firstLineChars="250"/>
        <w:textAlignment w:val="auto"/>
        <w:rPr>
          <w:rFonts w:hint="eastAsia" w:ascii="宋体" w:hAnsi="宋体"/>
          <w:color w:val="000000"/>
          <w:sz w:val="28"/>
          <w:szCs w:val="28"/>
        </w:rPr>
      </w:pPr>
      <w:r>
        <w:rPr>
          <w:rFonts w:hint="eastAsia" w:ascii="宋体" w:hAnsi="宋体" w:cs="Arial"/>
          <w:color w:val="000000"/>
          <w:sz w:val="28"/>
          <w:szCs w:val="28"/>
        </w:rPr>
        <w:t>采购人</w:t>
      </w:r>
      <w:r>
        <w:rPr>
          <w:rFonts w:hint="eastAsia" w:ascii="宋体" w:hAnsi="宋体" w:cs="Arial"/>
          <w:color w:val="000000"/>
          <w:sz w:val="28"/>
          <w:szCs w:val="28"/>
          <w:lang w:eastAsia="zh-CN"/>
        </w:rPr>
        <w:t>：</w:t>
      </w:r>
      <w:r>
        <w:rPr>
          <w:rFonts w:hint="eastAsia" w:ascii="宋体" w:hAnsi="宋体" w:cs="Arial"/>
          <w:color w:val="000000"/>
          <w:sz w:val="28"/>
          <w:szCs w:val="28"/>
          <w:u w:val="single"/>
          <w:lang w:val="en-US" w:eastAsia="zh-CN"/>
        </w:rPr>
        <w:t xml:space="preserve"> </w:t>
      </w:r>
      <w:r>
        <w:rPr>
          <w:rFonts w:hint="eastAsia" w:ascii="宋体" w:hAnsi="宋体"/>
          <w:sz w:val="28"/>
          <w:u w:val="single"/>
          <w:lang w:eastAsia="zh-CN"/>
        </w:rPr>
        <w:t>长春大学旅游学院；</w:t>
      </w:r>
      <w:r>
        <w:rPr>
          <w:rFonts w:hint="eastAsia" w:ascii="宋体" w:hAnsi="宋体"/>
          <w:sz w:val="28"/>
          <w:u w:val="single"/>
          <w:lang w:val="en-US" w:eastAsia="zh-CN"/>
        </w:rPr>
        <w:t xml:space="preserve"> </w:t>
      </w:r>
      <w:r>
        <w:rPr>
          <w:rFonts w:hint="eastAsia" w:ascii="宋体" w:hAnsi="宋体" w:cs="Arial"/>
          <w:color w:val="000000"/>
          <w:sz w:val="28"/>
          <w:szCs w:val="28"/>
        </w:rPr>
        <w:t>联系人：</w:t>
      </w:r>
      <w:r>
        <w:rPr>
          <w:rFonts w:hint="eastAsia" w:ascii="宋体" w:hAnsi="宋体" w:cs="Arial"/>
          <w:color w:val="000000"/>
          <w:sz w:val="28"/>
          <w:szCs w:val="28"/>
          <w:u w:val="single"/>
          <w:lang w:val="en-US" w:eastAsia="zh-CN"/>
        </w:rPr>
        <w:t xml:space="preserve"> </w:t>
      </w:r>
      <w:r>
        <w:rPr>
          <w:rFonts w:hint="eastAsia" w:ascii="宋体" w:hAnsi="宋体" w:cs="Arial"/>
          <w:color w:val="000000"/>
          <w:sz w:val="28"/>
          <w:szCs w:val="28"/>
          <w:u w:val="single"/>
          <w:lang w:eastAsia="zh-CN"/>
        </w:rPr>
        <w:t>曹老师、张老师</w:t>
      </w:r>
      <w:r>
        <w:rPr>
          <w:rFonts w:hint="eastAsia" w:ascii="宋体" w:hAnsi="宋体" w:cs="Arial"/>
          <w:color w:val="000000"/>
          <w:sz w:val="28"/>
          <w:szCs w:val="28"/>
          <w:u w:val="single"/>
        </w:rPr>
        <w:t xml:space="preserve">  </w:t>
      </w:r>
      <w:r>
        <w:rPr>
          <w:rFonts w:hint="eastAsia" w:ascii="宋体" w:hAnsi="宋体" w:cs="Arial"/>
          <w:color w:val="000000"/>
          <w:sz w:val="28"/>
          <w:szCs w:val="28"/>
        </w:rPr>
        <w:t>；联系电话：</w:t>
      </w:r>
      <w:r>
        <w:rPr>
          <w:rFonts w:hint="eastAsia" w:ascii="宋体" w:hAnsi="宋体" w:cs="Arial"/>
          <w:color w:val="000000"/>
          <w:sz w:val="28"/>
          <w:szCs w:val="28"/>
          <w:u w:val="single"/>
          <w:lang w:val="en-US" w:eastAsia="zh-CN"/>
        </w:rPr>
        <w:t>0431-89811030；</w:t>
      </w:r>
      <w:r>
        <w:rPr>
          <w:rFonts w:hint="eastAsia" w:ascii="宋体" w:hAnsi="宋体" w:cs="Arial"/>
          <w:color w:val="000000"/>
          <w:sz w:val="28"/>
          <w:szCs w:val="28"/>
        </w:rPr>
        <w:t xml:space="preserve">  </w:t>
      </w:r>
      <w:r>
        <w:rPr>
          <w:rFonts w:hint="eastAsia" w:ascii="宋体" w:hAnsi="宋体"/>
          <w:color w:val="000000"/>
          <w:sz w:val="28"/>
          <w:szCs w:val="28"/>
        </w:rPr>
        <w:t xml:space="preserve">    </w:t>
      </w:r>
    </w:p>
    <w:p>
      <w:pPr>
        <w:keepNext w:val="0"/>
        <w:keepLines w:val="0"/>
        <w:pageBreakBefore w:val="0"/>
        <w:kinsoku/>
        <w:wordWrap/>
        <w:overflowPunct/>
        <w:topLinePunct w:val="0"/>
        <w:autoSpaceDE/>
        <w:autoSpaceDN/>
        <w:bidi w:val="0"/>
        <w:adjustRightInd/>
        <w:snapToGrid w:val="0"/>
        <w:spacing w:line="540" w:lineRule="exact"/>
        <w:ind w:left="238"/>
        <w:jc w:val="center"/>
        <w:textAlignment w:val="auto"/>
        <w:rPr>
          <w:rFonts w:hint="eastAsia" w:ascii="宋体" w:hAnsi="宋体"/>
          <w:color w:val="000000"/>
          <w:sz w:val="28"/>
          <w:szCs w:val="28"/>
        </w:rPr>
      </w:pPr>
      <w:r>
        <w:rPr>
          <w:rFonts w:hint="eastAsia" w:ascii="宋体" w:hAnsi="宋体"/>
          <w:color w:val="000000"/>
          <w:sz w:val="28"/>
          <w:szCs w:val="28"/>
        </w:rPr>
        <w:t xml:space="preserve">                              </w:t>
      </w:r>
    </w:p>
    <w:p>
      <w:pPr>
        <w:keepNext w:val="0"/>
        <w:keepLines w:val="0"/>
        <w:pageBreakBefore w:val="0"/>
        <w:kinsoku/>
        <w:wordWrap/>
        <w:overflowPunct/>
        <w:topLinePunct w:val="0"/>
        <w:autoSpaceDE/>
        <w:autoSpaceDN/>
        <w:bidi w:val="0"/>
        <w:adjustRightInd/>
        <w:snapToGrid w:val="0"/>
        <w:spacing w:line="540" w:lineRule="exact"/>
        <w:ind w:left="238"/>
        <w:jc w:val="center"/>
        <w:textAlignment w:val="auto"/>
        <w:rPr>
          <w:rFonts w:hint="eastAsia" w:ascii="宋体" w:hAnsi="宋体"/>
          <w:color w:val="000000"/>
          <w:sz w:val="28"/>
          <w:szCs w:val="28"/>
        </w:rPr>
      </w:pPr>
      <w:r>
        <w:rPr>
          <w:rFonts w:hint="eastAsia" w:ascii="宋体" w:hAnsi="宋体"/>
          <w:color w:val="000000"/>
          <w:sz w:val="28"/>
          <w:szCs w:val="28"/>
        </w:rPr>
        <w:t xml:space="preserve">                                  </w:t>
      </w:r>
      <w:r>
        <w:rPr>
          <w:rFonts w:hint="eastAsia" w:ascii="宋体" w:hAnsi="宋体"/>
          <w:sz w:val="28"/>
          <w:lang w:eastAsia="zh-CN"/>
        </w:rPr>
        <w:t>长春大学旅游学院后勤服务中心</w:t>
      </w:r>
    </w:p>
    <w:p>
      <w:pPr>
        <w:keepNext w:val="0"/>
        <w:keepLines w:val="0"/>
        <w:pageBreakBefore w:val="0"/>
        <w:kinsoku/>
        <w:wordWrap/>
        <w:overflowPunct/>
        <w:topLinePunct w:val="0"/>
        <w:autoSpaceDE/>
        <w:autoSpaceDN/>
        <w:bidi w:val="0"/>
        <w:adjustRightInd/>
        <w:snapToGrid w:val="0"/>
        <w:spacing w:line="540" w:lineRule="exact"/>
        <w:ind w:left="238"/>
        <w:jc w:val="center"/>
        <w:textAlignment w:val="auto"/>
        <w:rPr>
          <w:rFonts w:hint="eastAsia" w:ascii="宋体" w:hAnsi="宋体"/>
          <w:color w:val="000000"/>
          <w:sz w:val="28"/>
          <w:szCs w:val="28"/>
        </w:rPr>
      </w:pPr>
      <w:r>
        <w:rPr>
          <w:rFonts w:hint="eastAsia" w:ascii="宋体" w:hAnsi="宋体"/>
          <w:color w:val="000000"/>
          <w:sz w:val="28"/>
          <w:szCs w:val="28"/>
        </w:rPr>
        <w:t xml:space="preserve">                                    </w:t>
      </w:r>
      <w:r>
        <w:rPr>
          <w:rFonts w:hint="eastAsia" w:ascii="宋体" w:hAnsi="宋体"/>
          <w:color w:val="000000"/>
          <w:sz w:val="28"/>
          <w:szCs w:val="28"/>
          <w:lang w:eastAsia="zh-CN"/>
        </w:rPr>
        <w:t>二〇一九年十一月二十七日</w:t>
      </w:r>
    </w:p>
    <w:p>
      <w:pPr>
        <w:keepNext w:val="0"/>
        <w:keepLines w:val="0"/>
        <w:pageBreakBefore w:val="0"/>
        <w:kinsoku/>
        <w:wordWrap/>
        <w:overflowPunct/>
        <w:topLinePunct w:val="0"/>
        <w:autoSpaceDE/>
        <w:autoSpaceDN/>
        <w:bidi w:val="0"/>
        <w:adjustRightInd/>
        <w:snapToGrid w:val="0"/>
        <w:spacing w:line="240" w:lineRule="auto"/>
        <w:ind w:left="238"/>
        <w:jc w:val="center"/>
        <w:textAlignment w:val="auto"/>
        <w:rPr>
          <w:rFonts w:hint="eastAsia" w:ascii="宋体" w:hAnsi="宋体"/>
          <w:color w:val="000000"/>
          <w:sz w:val="28"/>
          <w:szCs w:val="28"/>
        </w:rPr>
      </w:pPr>
    </w:p>
    <w:p>
      <w:pPr>
        <w:pStyle w:val="3"/>
        <w:keepNext w:val="0"/>
        <w:keepLines w:val="0"/>
        <w:pageBreakBefore w:val="0"/>
        <w:kinsoku/>
        <w:wordWrap/>
        <w:overflowPunct/>
        <w:topLinePunct w:val="0"/>
        <w:autoSpaceDE/>
        <w:autoSpaceDN/>
        <w:bidi w:val="0"/>
        <w:adjustRightInd/>
        <w:spacing w:line="240" w:lineRule="auto"/>
        <w:jc w:val="center"/>
        <w:textAlignment w:val="auto"/>
        <w:outlineLvl w:val="0"/>
        <w:rPr>
          <w:rFonts w:hint="eastAsia" w:ascii="方正小标宋简体" w:hAnsi="方正小标宋简体" w:eastAsia="方正小标宋简体" w:cs="方正小标宋简体"/>
          <w:b w:val="0"/>
          <w:bCs/>
          <w:sz w:val="36"/>
          <w:szCs w:val="20"/>
        </w:rPr>
      </w:pPr>
      <w:r>
        <w:rPr>
          <w:rFonts w:hint="eastAsia"/>
          <w:b/>
          <w:sz w:val="36"/>
          <w:szCs w:val="20"/>
        </w:rPr>
        <w:br w:type="page"/>
      </w:r>
      <w:r>
        <w:rPr>
          <w:rFonts w:hint="eastAsia" w:ascii="方正小标宋简体" w:hAnsi="方正小标宋简体" w:eastAsia="方正小标宋简体" w:cs="方正小标宋简体"/>
          <w:b w:val="0"/>
          <w:bCs/>
          <w:sz w:val="36"/>
        </w:rPr>
        <w:t>第二章  货物需求一览表</w:t>
      </w:r>
    </w:p>
    <w:p>
      <w:pPr>
        <w:keepNext w:val="0"/>
        <w:keepLines w:val="0"/>
        <w:pageBreakBefore w:val="0"/>
        <w:kinsoku/>
        <w:wordWrap/>
        <w:overflowPunct/>
        <w:topLinePunct w:val="0"/>
        <w:bidi w:val="0"/>
        <w:adjustRightInd w:val="0"/>
        <w:spacing w:line="500" w:lineRule="exact"/>
        <w:textAlignment w:val="auto"/>
        <w:rPr>
          <w:rFonts w:hAnsi="宋体"/>
          <w:b/>
          <w:sz w:val="28"/>
          <w:szCs w:val="28"/>
        </w:rPr>
      </w:pPr>
      <w:r>
        <w:rPr>
          <w:rFonts w:hint="eastAsia" w:hAnsi="宋体"/>
          <w:b/>
          <w:sz w:val="28"/>
          <w:szCs w:val="28"/>
        </w:rPr>
        <w:t>说明：</w:t>
      </w:r>
    </w:p>
    <w:p>
      <w:pPr>
        <w:keepNext w:val="0"/>
        <w:keepLines w:val="0"/>
        <w:pageBreakBefore w:val="0"/>
        <w:kinsoku/>
        <w:wordWrap/>
        <w:overflowPunct/>
        <w:topLinePunct w:val="0"/>
        <w:bidi w:val="0"/>
        <w:adjustRightInd w:val="0"/>
        <w:spacing w:line="500" w:lineRule="exact"/>
        <w:ind w:left="6" w:firstLine="431"/>
        <w:textAlignment w:val="auto"/>
        <w:rPr>
          <w:rFonts w:ascii="宋体" w:hAnsi="宋体"/>
          <w:b w:val="0"/>
          <w:bCs w:val="0"/>
          <w:sz w:val="28"/>
          <w:szCs w:val="28"/>
        </w:rPr>
      </w:pPr>
      <w:r>
        <w:rPr>
          <w:rFonts w:hint="eastAsia" w:ascii="宋体" w:hAnsi="宋体"/>
          <w:b w:val="0"/>
          <w:bCs w:val="0"/>
          <w:sz w:val="28"/>
          <w:szCs w:val="28"/>
        </w:rPr>
        <w:t>1</w:t>
      </w:r>
      <w:r>
        <w:rPr>
          <w:rFonts w:hint="eastAsia" w:ascii="宋体" w:hAnsi="宋体"/>
          <w:b w:val="0"/>
          <w:bCs w:val="0"/>
          <w:sz w:val="28"/>
          <w:szCs w:val="28"/>
          <w:lang w:eastAsia="zh-CN"/>
        </w:rPr>
        <w:t>.</w:t>
      </w:r>
      <w:r>
        <w:rPr>
          <w:rFonts w:hint="eastAsia" w:hAnsi="宋体"/>
          <w:b w:val="0"/>
          <w:bCs w:val="0"/>
          <w:sz w:val="28"/>
          <w:szCs w:val="28"/>
        </w:rPr>
        <w:t>本货物需求一览表中所列的品牌、型号仅起参考作用，投标人可选用其他品牌、型号替代，但替代的品牌、型号在实质性要求和条件上要相当于或优于参考品牌、型号。</w:t>
      </w:r>
    </w:p>
    <w:p>
      <w:pPr>
        <w:keepNext w:val="0"/>
        <w:keepLines w:val="0"/>
        <w:pageBreakBefore w:val="0"/>
        <w:kinsoku/>
        <w:wordWrap/>
        <w:overflowPunct/>
        <w:topLinePunct w:val="0"/>
        <w:bidi w:val="0"/>
        <w:adjustRightInd w:val="0"/>
        <w:spacing w:line="500" w:lineRule="exact"/>
        <w:ind w:left="6" w:firstLine="431"/>
        <w:textAlignment w:val="auto"/>
        <w:rPr>
          <w:rFonts w:hint="eastAsia" w:hAnsi="宋体"/>
          <w:b w:val="0"/>
          <w:bCs w:val="0"/>
          <w:sz w:val="28"/>
          <w:szCs w:val="28"/>
        </w:rPr>
      </w:pPr>
      <w:r>
        <w:rPr>
          <w:rFonts w:hint="eastAsia" w:hAnsi="宋体"/>
          <w:b w:val="0"/>
          <w:bCs w:val="0"/>
          <w:sz w:val="28"/>
          <w:szCs w:val="28"/>
        </w:rPr>
        <w:t>2</w:t>
      </w:r>
      <w:r>
        <w:rPr>
          <w:rFonts w:hint="eastAsia" w:hAnsi="宋体"/>
          <w:b w:val="0"/>
          <w:bCs w:val="0"/>
          <w:sz w:val="28"/>
          <w:szCs w:val="28"/>
          <w:lang w:eastAsia="zh-CN"/>
        </w:rPr>
        <w:t>.</w:t>
      </w:r>
      <w:r>
        <w:rPr>
          <w:rFonts w:hint="eastAsia" w:hAnsi="宋体"/>
          <w:b w:val="0"/>
          <w:bCs w:val="0"/>
          <w:sz w:val="28"/>
          <w:szCs w:val="28"/>
        </w:rPr>
        <w:t>凡在“技术参数要求”中表述为“标配”或“标准配置”的设备，投标人应按第五章“投标文件格式”规定的格式在“投标产品技术资料表”中将其参数详细列明。</w:t>
      </w:r>
    </w:p>
    <w:p>
      <w:pPr>
        <w:keepNext w:val="0"/>
        <w:keepLines w:val="0"/>
        <w:pageBreakBefore w:val="0"/>
        <w:kinsoku/>
        <w:wordWrap/>
        <w:overflowPunct/>
        <w:topLinePunct w:val="0"/>
        <w:bidi w:val="0"/>
        <w:adjustRightInd w:val="0"/>
        <w:spacing w:line="500" w:lineRule="exact"/>
        <w:ind w:left="6" w:firstLine="431"/>
        <w:textAlignment w:val="auto"/>
        <w:rPr>
          <w:rFonts w:hint="eastAsia" w:hAnsi="宋体"/>
          <w:b w:val="0"/>
          <w:bCs w:val="0"/>
          <w:sz w:val="28"/>
          <w:szCs w:val="28"/>
        </w:rPr>
      </w:pPr>
      <w:r>
        <w:rPr>
          <w:rFonts w:hint="eastAsia" w:hAnsi="宋体"/>
          <w:b w:val="0"/>
          <w:bCs w:val="0"/>
          <w:sz w:val="28"/>
          <w:szCs w:val="28"/>
        </w:rPr>
        <w:t>3</w:t>
      </w:r>
      <w:r>
        <w:rPr>
          <w:rFonts w:hint="eastAsia" w:hAnsi="宋体"/>
          <w:b w:val="0"/>
          <w:bCs w:val="0"/>
          <w:sz w:val="28"/>
          <w:szCs w:val="28"/>
          <w:lang w:eastAsia="zh-CN"/>
        </w:rPr>
        <w:t>.</w:t>
      </w:r>
      <w:r>
        <w:rPr>
          <w:rFonts w:hint="eastAsia" w:hAnsi="宋体"/>
          <w:b w:val="0"/>
          <w:bCs w:val="0"/>
          <w:sz w:val="28"/>
          <w:szCs w:val="28"/>
        </w:rPr>
        <w:t>本货物需求一览表中内容如与第六章“合同条款及格式”相关条款不一致的，以本表为准。</w:t>
      </w:r>
    </w:p>
    <w:p>
      <w:pPr>
        <w:keepNext w:val="0"/>
        <w:keepLines w:val="0"/>
        <w:pageBreakBefore w:val="0"/>
        <w:widowControl w:val="0"/>
        <w:kinsoku/>
        <w:wordWrap/>
        <w:overflowPunct/>
        <w:topLinePunct w:val="0"/>
        <w:autoSpaceDE/>
        <w:autoSpaceDN/>
        <w:bidi w:val="0"/>
        <w:adjustRightInd w:val="0"/>
        <w:snapToGrid/>
        <w:spacing w:before="167" w:beforeLines="50" w:after="167" w:afterLines="50" w:line="500" w:lineRule="exact"/>
        <w:jc w:val="center"/>
        <w:textAlignment w:val="auto"/>
        <w:rPr>
          <w:rFonts w:hint="eastAsia" w:ascii="方正小标宋简体" w:hAnsi="方正小标宋简体" w:eastAsia="方正小标宋简体" w:cs="方正小标宋简体"/>
          <w:b w:val="0"/>
          <w:bCs w:val="0"/>
          <w:sz w:val="28"/>
          <w:szCs w:val="28"/>
          <w:lang w:eastAsia="zh-CN"/>
        </w:rPr>
      </w:pPr>
      <w:r>
        <w:rPr>
          <w:rFonts w:hint="eastAsia" w:ascii="方正小标宋简体" w:hAnsi="方正小标宋简体" w:eastAsia="方正小标宋简体" w:cs="方正小标宋简体"/>
          <w:b w:val="0"/>
          <w:bCs w:val="0"/>
          <w:sz w:val="28"/>
          <w:szCs w:val="28"/>
          <w:lang w:val="en-US" w:eastAsia="zh-CN"/>
        </w:rPr>
        <w:t>旅游文创艺术设计类专业实训平台</w:t>
      </w:r>
      <w:r>
        <w:rPr>
          <w:rFonts w:hint="eastAsia" w:ascii="方正小标宋简体" w:hAnsi="方正小标宋简体" w:eastAsia="方正小标宋简体" w:cs="方正小标宋简体"/>
          <w:b w:val="0"/>
          <w:bCs w:val="0"/>
          <w:sz w:val="28"/>
          <w:szCs w:val="28"/>
          <w:lang w:eastAsia="zh-CN"/>
        </w:rPr>
        <w:t>设备技术参数一览表</w:t>
      </w:r>
    </w:p>
    <w:tbl>
      <w:tblPr>
        <w:tblStyle w:val="9"/>
        <w:tblW w:w="1034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268"/>
        <w:gridCol w:w="6897"/>
        <w:gridCol w:w="851"/>
        <w:gridCol w:w="7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567" w:type="dxa"/>
            <w:vMerge w:val="restart"/>
            <w:vAlign w:val="center"/>
          </w:tcPr>
          <w:p>
            <w:pPr>
              <w:keepNext w:val="0"/>
              <w:keepLines w:val="0"/>
              <w:pageBreakBefore w:val="0"/>
              <w:kinsoku/>
              <w:wordWrap/>
              <w:overflowPunct/>
              <w:topLinePunct w:val="0"/>
              <w:autoSpaceDE/>
              <w:autoSpaceDN/>
              <w:bidi w:val="0"/>
              <w:adjustRightInd/>
              <w:snapToGrid/>
              <w:spacing w:line="400" w:lineRule="exact"/>
              <w:jc w:val="center"/>
              <w:rPr>
                <w:rFonts w:ascii="微软雅黑" w:hAnsi="微软雅黑" w:eastAsia="微软雅黑"/>
                <w:color w:val="000000"/>
                <w:szCs w:val="21"/>
              </w:rPr>
            </w:pPr>
            <w:bookmarkStart w:id="0" w:name="_Hlk23683862"/>
            <w:r>
              <w:rPr>
                <w:rFonts w:hint="eastAsia" w:ascii="微软雅黑" w:hAnsi="微软雅黑" w:eastAsia="微软雅黑"/>
                <w:color w:val="000000"/>
                <w:szCs w:val="21"/>
              </w:rPr>
              <w:t>序号</w:t>
            </w:r>
          </w:p>
        </w:tc>
        <w:tc>
          <w:tcPr>
            <w:tcW w:w="1268" w:type="dxa"/>
            <w:vMerge w:val="restart"/>
            <w:vAlign w:val="center"/>
          </w:tcPr>
          <w:p>
            <w:pPr>
              <w:keepNext w:val="0"/>
              <w:keepLines w:val="0"/>
              <w:pageBreakBefore w:val="0"/>
              <w:kinsoku/>
              <w:wordWrap/>
              <w:overflowPunct/>
              <w:topLinePunct w:val="0"/>
              <w:autoSpaceDE/>
              <w:autoSpaceDN/>
              <w:bidi w:val="0"/>
              <w:adjustRightInd/>
              <w:snapToGrid/>
              <w:spacing w:line="400" w:lineRule="exact"/>
              <w:jc w:val="center"/>
              <w:rPr>
                <w:rFonts w:ascii="微软雅黑" w:hAnsi="微软雅黑" w:eastAsia="微软雅黑"/>
                <w:color w:val="000000"/>
                <w:szCs w:val="21"/>
              </w:rPr>
            </w:pPr>
            <w:r>
              <w:rPr>
                <w:rFonts w:hint="eastAsia" w:ascii="微软雅黑" w:hAnsi="微软雅黑" w:eastAsia="微软雅黑"/>
                <w:color w:val="000000"/>
                <w:szCs w:val="21"/>
              </w:rPr>
              <w:t>名   称</w:t>
            </w:r>
          </w:p>
        </w:tc>
        <w:tc>
          <w:tcPr>
            <w:tcW w:w="6897" w:type="dxa"/>
            <w:vMerge w:val="restart"/>
            <w:vAlign w:val="center"/>
          </w:tcPr>
          <w:p>
            <w:pPr>
              <w:keepNext w:val="0"/>
              <w:keepLines w:val="0"/>
              <w:pageBreakBefore w:val="0"/>
              <w:kinsoku/>
              <w:wordWrap/>
              <w:overflowPunct/>
              <w:topLinePunct w:val="0"/>
              <w:autoSpaceDE/>
              <w:autoSpaceDN/>
              <w:bidi w:val="0"/>
              <w:adjustRightInd/>
              <w:snapToGrid/>
              <w:spacing w:line="400" w:lineRule="exact"/>
              <w:jc w:val="center"/>
              <w:rPr>
                <w:rFonts w:ascii="微软雅黑" w:hAnsi="微软雅黑" w:eastAsia="微软雅黑"/>
                <w:color w:val="000000"/>
                <w:szCs w:val="21"/>
              </w:rPr>
            </w:pPr>
            <w:r>
              <w:rPr>
                <w:rFonts w:hint="eastAsia" w:ascii="微软雅黑" w:hAnsi="微软雅黑" w:eastAsia="微软雅黑"/>
                <w:color w:val="000000"/>
                <w:szCs w:val="21"/>
              </w:rPr>
              <w:t>技术要求</w:t>
            </w:r>
          </w:p>
        </w:tc>
        <w:tc>
          <w:tcPr>
            <w:tcW w:w="851" w:type="dxa"/>
            <w:vMerge w:val="restart"/>
            <w:vAlign w:val="center"/>
          </w:tcPr>
          <w:p>
            <w:pPr>
              <w:keepNext w:val="0"/>
              <w:keepLines w:val="0"/>
              <w:pageBreakBefore w:val="0"/>
              <w:kinsoku/>
              <w:wordWrap/>
              <w:overflowPunct/>
              <w:topLinePunct w:val="0"/>
              <w:autoSpaceDE/>
              <w:autoSpaceDN/>
              <w:bidi w:val="0"/>
              <w:adjustRightInd/>
              <w:snapToGrid/>
              <w:spacing w:line="400" w:lineRule="exact"/>
              <w:jc w:val="center"/>
              <w:rPr>
                <w:rFonts w:ascii="微软雅黑" w:hAnsi="微软雅黑" w:eastAsia="微软雅黑"/>
                <w:color w:val="000000"/>
                <w:szCs w:val="21"/>
              </w:rPr>
            </w:pPr>
            <w:r>
              <w:rPr>
                <w:rFonts w:hint="eastAsia" w:ascii="微软雅黑" w:hAnsi="微软雅黑" w:eastAsia="微软雅黑"/>
                <w:color w:val="000000"/>
                <w:szCs w:val="21"/>
              </w:rPr>
              <w:t>单位</w:t>
            </w:r>
          </w:p>
        </w:tc>
        <w:tc>
          <w:tcPr>
            <w:tcW w:w="763" w:type="dxa"/>
            <w:vMerge w:val="restart"/>
            <w:vAlign w:val="center"/>
          </w:tcPr>
          <w:p>
            <w:pPr>
              <w:keepNext w:val="0"/>
              <w:keepLines w:val="0"/>
              <w:pageBreakBefore w:val="0"/>
              <w:kinsoku/>
              <w:wordWrap/>
              <w:overflowPunct/>
              <w:topLinePunct w:val="0"/>
              <w:autoSpaceDE/>
              <w:autoSpaceDN/>
              <w:bidi w:val="0"/>
              <w:adjustRightInd/>
              <w:snapToGrid/>
              <w:spacing w:line="400" w:lineRule="exact"/>
              <w:jc w:val="center"/>
              <w:rPr>
                <w:rFonts w:ascii="微软雅黑" w:hAnsi="微软雅黑" w:eastAsia="微软雅黑"/>
                <w:color w:val="000000"/>
                <w:szCs w:val="21"/>
              </w:rPr>
            </w:pPr>
            <w:r>
              <w:rPr>
                <w:rFonts w:hint="eastAsia" w:ascii="微软雅黑" w:hAnsi="微软雅黑" w:eastAsia="微软雅黑"/>
                <w:color w:val="000000"/>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567" w:type="dxa"/>
            <w:vMerge w:val="continue"/>
            <w:vAlign w:val="center"/>
          </w:tcPr>
          <w:p>
            <w:pPr>
              <w:keepNext w:val="0"/>
              <w:keepLines w:val="0"/>
              <w:pageBreakBefore w:val="0"/>
              <w:kinsoku/>
              <w:wordWrap/>
              <w:overflowPunct/>
              <w:topLinePunct w:val="0"/>
              <w:autoSpaceDE/>
              <w:autoSpaceDN/>
              <w:bidi w:val="0"/>
              <w:adjustRightInd/>
              <w:snapToGrid/>
              <w:spacing w:line="400" w:lineRule="exact"/>
              <w:jc w:val="center"/>
              <w:rPr>
                <w:rFonts w:ascii="微软雅黑" w:hAnsi="微软雅黑" w:eastAsia="微软雅黑"/>
                <w:color w:val="000000"/>
                <w:szCs w:val="21"/>
              </w:rPr>
            </w:pPr>
          </w:p>
        </w:tc>
        <w:tc>
          <w:tcPr>
            <w:tcW w:w="1268" w:type="dxa"/>
            <w:vMerge w:val="continue"/>
            <w:vAlign w:val="center"/>
          </w:tcPr>
          <w:p>
            <w:pPr>
              <w:keepNext w:val="0"/>
              <w:keepLines w:val="0"/>
              <w:pageBreakBefore w:val="0"/>
              <w:kinsoku/>
              <w:wordWrap/>
              <w:overflowPunct/>
              <w:topLinePunct w:val="0"/>
              <w:autoSpaceDE/>
              <w:autoSpaceDN/>
              <w:bidi w:val="0"/>
              <w:adjustRightInd/>
              <w:snapToGrid/>
              <w:spacing w:line="400" w:lineRule="exact"/>
              <w:jc w:val="center"/>
              <w:rPr>
                <w:rFonts w:ascii="微软雅黑" w:hAnsi="微软雅黑" w:eastAsia="微软雅黑"/>
                <w:color w:val="000000"/>
                <w:szCs w:val="21"/>
              </w:rPr>
            </w:pPr>
          </w:p>
        </w:tc>
        <w:tc>
          <w:tcPr>
            <w:tcW w:w="6897" w:type="dxa"/>
            <w:vMerge w:val="continue"/>
            <w:vAlign w:val="center"/>
          </w:tcPr>
          <w:p>
            <w:pPr>
              <w:keepNext w:val="0"/>
              <w:keepLines w:val="0"/>
              <w:pageBreakBefore w:val="0"/>
              <w:kinsoku/>
              <w:wordWrap/>
              <w:overflowPunct/>
              <w:topLinePunct w:val="0"/>
              <w:autoSpaceDE/>
              <w:autoSpaceDN/>
              <w:bidi w:val="0"/>
              <w:adjustRightInd/>
              <w:snapToGrid/>
              <w:spacing w:line="400" w:lineRule="exact"/>
              <w:jc w:val="center"/>
              <w:rPr>
                <w:rFonts w:ascii="微软雅黑" w:hAnsi="微软雅黑" w:eastAsia="微软雅黑"/>
                <w:color w:val="000000"/>
                <w:szCs w:val="21"/>
              </w:rPr>
            </w:pPr>
          </w:p>
        </w:tc>
        <w:tc>
          <w:tcPr>
            <w:tcW w:w="851" w:type="dxa"/>
            <w:vMerge w:val="continue"/>
            <w:vAlign w:val="center"/>
          </w:tcPr>
          <w:p>
            <w:pPr>
              <w:keepNext w:val="0"/>
              <w:keepLines w:val="0"/>
              <w:pageBreakBefore w:val="0"/>
              <w:kinsoku/>
              <w:wordWrap/>
              <w:overflowPunct/>
              <w:topLinePunct w:val="0"/>
              <w:autoSpaceDE/>
              <w:autoSpaceDN/>
              <w:bidi w:val="0"/>
              <w:adjustRightInd/>
              <w:snapToGrid/>
              <w:spacing w:line="400" w:lineRule="exact"/>
              <w:jc w:val="center"/>
              <w:rPr>
                <w:rFonts w:ascii="微软雅黑" w:hAnsi="微软雅黑" w:eastAsia="微软雅黑"/>
                <w:color w:val="000000"/>
                <w:szCs w:val="21"/>
              </w:rPr>
            </w:pPr>
          </w:p>
        </w:tc>
        <w:tc>
          <w:tcPr>
            <w:tcW w:w="763" w:type="dxa"/>
            <w:vMerge w:val="continue"/>
            <w:vAlign w:val="center"/>
          </w:tcPr>
          <w:p>
            <w:pPr>
              <w:keepNext w:val="0"/>
              <w:keepLines w:val="0"/>
              <w:pageBreakBefore w:val="0"/>
              <w:kinsoku/>
              <w:wordWrap/>
              <w:overflowPunct/>
              <w:topLinePunct w:val="0"/>
              <w:autoSpaceDE/>
              <w:autoSpaceDN/>
              <w:bidi w:val="0"/>
              <w:adjustRightInd/>
              <w:snapToGrid/>
              <w:spacing w:line="400" w:lineRule="exact"/>
              <w:jc w:val="center"/>
              <w:rPr>
                <w:rFonts w:ascii="微软雅黑" w:hAnsi="微软雅黑" w:eastAsia="微软雅黑"/>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67" w:type="dxa"/>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1</w:t>
            </w:r>
          </w:p>
        </w:tc>
        <w:tc>
          <w:tcPr>
            <w:tcW w:w="1268" w:type="dxa"/>
            <w:vAlign w:val="center"/>
          </w:tcPr>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电脑全自动刺绣拼布一体机</w:t>
            </w:r>
          </w:p>
        </w:tc>
        <w:tc>
          <w:tcPr>
            <w:tcW w:w="6897" w:type="dxa"/>
            <w:vAlign w:val="center"/>
          </w:tcPr>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约531种缝纫针迹&amp;227种绣花花样</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约300×180mm绣花范围</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约7英寸彩色LCD触摸显示屏</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ICAPS——自动调整压脚压力系统</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自动剪线</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 xml:space="preserve">快速梭芯绕线系统 </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脚踏控制器</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线张力控制</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快装梭芯</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水平旋梭</w:t>
            </w:r>
          </w:p>
        </w:tc>
        <w:tc>
          <w:tcPr>
            <w:tcW w:w="851" w:type="dxa"/>
            <w:vAlign w:val="center"/>
          </w:tcPr>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台</w:t>
            </w:r>
          </w:p>
        </w:tc>
        <w:tc>
          <w:tcPr>
            <w:tcW w:w="763" w:type="dxa"/>
            <w:vAlign w:val="center"/>
          </w:tcPr>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67" w:type="dxa"/>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2</w:t>
            </w:r>
          </w:p>
        </w:tc>
        <w:tc>
          <w:tcPr>
            <w:tcW w:w="1268" w:type="dxa"/>
            <w:vAlign w:val="center"/>
          </w:tcPr>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六针电脑绣花机</w:t>
            </w:r>
          </w:p>
        </w:tc>
        <w:tc>
          <w:tcPr>
            <w:tcW w:w="6897" w:type="dxa"/>
            <w:vAlign w:val="center"/>
          </w:tcPr>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单头六针商用绣花机</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约300×200mm绣花范围</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LED绣花定位灯</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约10.1英寸彩色LCD触摸显示屏</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加速功能</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内置教学视频</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电脑连接功能</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加油按键</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照明灯（LED): 2</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 xml:space="preserve">线张力控制 </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link功能</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穿线系统: 自动穿线</w:t>
            </w:r>
          </w:p>
        </w:tc>
        <w:tc>
          <w:tcPr>
            <w:tcW w:w="851" w:type="dxa"/>
            <w:vAlign w:val="center"/>
          </w:tcPr>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台</w:t>
            </w:r>
          </w:p>
        </w:tc>
        <w:tc>
          <w:tcPr>
            <w:tcW w:w="763" w:type="dxa"/>
            <w:vAlign w:val="center"/>
          </w:tcPr>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67" w:type="dxa"/>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3</w:t>
            </w:r>
          </w:p>
        </w:tc>
        <w:tc>
          <w:tcPr>
            <w:tcW w:w="1268" w:type="dxa"/>
            <w:vAlign w:val="center"/>
          </w:tcPr>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移动硬盘</w:t>
            </w:r>
          </w:p>
        </w:tc>
        <w:tc>
          <w:tcPr>
            <w:tcW w:w="6897" w:type="dxa"/>
          </w:tcPr>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内存：4TB</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净尺寸(mm)：约2.5英寸</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采用 256 位 AES 硬盘加密保护文件</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与 Apple Time Machine 兼容</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USB 3.0端口供电</w:t>
            </w:r>
          </w:p>
        </w:tc>
        <w:tc>
          <w:tcPr>
            <w:tcW w:w="851" w:type="dxa"/>
            <w:vAlign w:val="center"/>
          </w:tcPr>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个</w:t>
            </w:r>
          </w:p>
        </w:tc>
        <w:tc>
          <w:tcPr>
            <w:tcW w:w="763" w:type="dxa"/>
            <w:vAlign w:val="center"/>
          </w:tcPr>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67" w:type="dxa"/>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4</w:t>
            </w:r>
          </w:p>
        </w:tc>
        <w:tc>
          <w:tcPr>
            <w:tcW w:w="1268" w:type="dxa"/>
            <w:vAlign w:val="center"/>
          </w:tcPr>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智能机械人模</w:t>
            </w:r>
          </w:p>
        </w:tc>
        <w:tc>
          <w:tcPr>
            <w:tcW w:w="6897" w:type="dxa"/>
          </w:tcPr>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周长尺寸范围：约为胸围78-100cm/腰围64-84cm/坐围89-108cm/</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后中长: 约38.5- 42厘米</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储存及尺码加载都非常简单：</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净重：约37kg</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毛重：约42kg</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外衣颜色：黑色</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系统要求：win7或以上</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输入电压：100-240VAC</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输入电流：1.3A</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频率：50/60HZ</w:t>
            </w:r>
          </w:p>
        </w:tc>
        <w:tc>
          <w:tcPr>
            <w:tcW w:w="851" w:type="dxa"/>
            <w:vAlign w:val="center"/>
          </w:tcPr>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个</w:t>
            </w:r>
          </w:p>
        </w:tc>
        <w:tc>
          <w:tcPr>
            <w:tcW w:w="763" w:type="dxa"/>
            <w:vAlign w:val="center"/>
          </w:tcPr>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67" w:type="dxa"/>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5</w:t>
            </w:r>
          </w:p>
        </w:tc>
        <w:tc>
          <w:tcPr>
            <w:tcW w:w="1268" w:type="dxa"/>
            <w:vAlign w:val="center"/>
          </w:tcPr>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3D设计软件</w:t>
            </w:r>
          </w:p>
        </w:tc>
        <w:tc>
          <w:tcPr>
            <w:tcW w:w="6897" w:type="dxa"/>
          </w:tcPr>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三维虚拟设计试衣系统（含3D虚拟仿真设计、3D虚拟仿真试衣、3D面料仿真、3D服装走秀、3D立体裁剪、3D面料素材库、工艺单制作、等功能）。</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系统可以设计绘制服装板片，修改服装造型：袖子板型、加装饰褶边、变化口袋位置等等；系统可直接利用人体扫描数据和人体尺寸参数，自定义生成所有虚拟模特；系统的虚拟模特试衣可减少繁琐复杂试衣作业，可实现虚拟走秀演练。系统支持通过压力、变形率及压力点等指标，确认所试穿的服装效果，并可以导出用于3DMAX、MAYA、U3D使用的OBJ和FBX等文件，实现软件试做与外部开发程序的对接。</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功能特点：</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1.系统模特提供不低于22组人体数据，支持自由调节尺寸，模特姿势可以自定义更改；</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★2.可以将自带的3D人台或三维人体扫描仪扫描后的人体文件在保持体型不变的情况下，转换为CLO虚拟模特。转换为CLO虚拟模特后能更换姿势以及发型、鞋子等配饰。实现真实人体试穿。</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3.支持更改模特发型、发色、鞋型、肤色，并支持保存。</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4.支持人体模特绘制闭合图形一键拾取样片。</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5.系统支持多格式样板文件导入，操作方便快捷，可导入DXF、AAMA、ASTM、AI、PDF等格式样板文件。</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6.系统支持人台、服装样片直接做标记线，用于样片分割、缝合等操作。</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7.系统支持一键式增加纽扣、拉链、包边等服装零部件OBJ模型。</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8.模拟缝合模拟真实的缝线，缝线多项参数设置，真实的抽松紧设置，让皱褶轻松自然。</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9.支持一键式增加服装明线、服装褶皱效果，自由设置线迹宽度、数量。</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10.系统支持鼠标系围巾、腰带、蝴蝶结等，支持服装设计的各种细节功能需求、</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★11模块化设计系统：支持自由化设计，例如服装样片前片、后片、袖片、领片部位组合。</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12.可切换服装显示模式：双面纹理视图、纹理视图、黑白视图、透明视图、网格视图、压力视图、应力视图、试穿视图。</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13.面料的物理特性可以数字化体现，可以通过多个参数调整面料属性。</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14.可自主调节灯光、风力的强度及角度</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15.支持服装360°旋转视频录制并生成为不低于1920*1080P的avi高清视频文件。</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★16.支持走秀动画导出成为不低于1920*1080P的avi高清视频文件。</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17.含有各种面辅料部件库，真实模拟各种不同的面料效果，如：化纤、丝绸、印花、毛料、羽绒等。</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18.可以快捷导出同款多色服装三视图效果，调整款式相近色系、对比色系等。</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★19.含OBJ格式国标人台不少于6组。</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★20.含三维人体扫描人体3D模型库不少于1000组（男女青年各不少于500组，每组人体需对应人体尺寸数据）</w:t>
            </w:r>
          </w:p>
        </w:tc>
        <w:tc>
          <w:tcPr>
            <w:tcW w:w="851" w:type="dxa"/>
            <w:vAlign w:val="center"/>
          </w:tcPr>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套</w:t>
            </w:r>
          </w:p>
        </w:tc>
        <w:tc>
          <w:tcPr>
            <w:tcW w:w="763" w:type="dxa"/>
            <w:vAlign w:val="center"/>
          </w:tcPr>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67" w:type="dxa"/>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6</w:t>
            </w:r>
          </w:p>
        </w:tc>
        <w:tc>
          <w:tcPr>
            <w:tcW w:w="1268" w:type="dxa"/>
            <w:vAlign w:val="center"/>
          </w:tcPr>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小圆绣机</w:t>
            </w:r>
          </w:p>
        </w:tc>
        <w:tc>
          <w:tcPr>
            <w:tcW w:w="6897" w:type="dxa"/>
          </w:tcPr>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常用于女裙，衬衫，手帕，领带，桌布，被单绣花。</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对丝机的第二大功能是在机器的后面加上后剪刀， 即原来的小孔从中间剪断， 得出来了类似于睫毛或者邮票边的齿纹的装</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饰线效果。</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服装针数：双针</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线数：双线</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机头数：单头机</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产品类型：全新</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外形尺寸：约为1200mm*540mm*970mm</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净重：约为75kg</w:t>
            </w:r>
          </w:p>
        </w:tc>
        <w:tc>
          <w:tcPr>
            <w:tcW w:w="851" w:type="dxa"/>
            <w:vAlign w:val="center"/>
          </w:tcPr>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台</w:t>
            </w:r>
          </w:p>
        </w:tc>
        <w:tc>
          <w:tcPr>
            <w:tcW w:w="763" w:type="dxa"/>
            <w:vAlign w:val="center"/>
          </w:tcPr>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67" w:type="dxa"/>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7</w:t>
            </w:r>
          </w:p>
        </w:tc>
        <w:tc>
          <w:tcPr>
            <w:tcW w:w="1268" w:type="dxa"/>
            <w:vAlign w:val="center"/>
          </w:tcPr>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电脑圆眼机</w:t>
            </w:r>
          </w:p>
        </w:tc>
        <w:tc>
          <w:tcPr>
            <w:tcW w:w="6897" w:type="dxa"/>
          </w:tcPr>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适用于西裤、西装、休闲裤的平行袋（带袋盖）缝制。双嵌条和单嵌条的切换可以通过操作板的按键一键完成，扩大了缝制长度（最短18mm~最大220mm）灵活对应多样开袋缝制要求。</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 xml:space="preserve">1. 约为缝制速度约为1000~3000sti/min </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 xml:space="preserve">2. 针距长度约为2.0mm~3.4mm </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 xml:space="preserve">3. 安全缝约为0.5mm~1.5mm ，倒缝0.5mm~3.0mm </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 xml:space="preserve">4. 针副约为8、10、12、14、16、18、20mm </w:t>
            </w:r>
          </w:p>
        </w:tc>
        <w:tc>
          <w:tcPr>
            <w:tcW w:w="851" w:type="dxa"/>
            <w:vAlign w:val="center"/>
          </w:tcPr>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台</w:t>
            </w:r>
          </w:p>
        </w:tc>
        <w:tc>
          <w:tcPr>
            <w:tcW w:w="763" w:type="dxa"/>
            <w:vAlign w:val="center"/>
          </w:tcPr>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67" w:type="dxa"/>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8</w:t>
            </w:r>
          </w:p>
        </w:tc>
        <w:tc>
          <w:tcPr>
            <w:tcW w:w="1268" w:type="dxa"/>
            <w:vAlign w:val="center"/>
          </w:tcPr>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钉珠机</w:t>
            </w:r>
          </w:p>
        </w:tc>
        <w:tc>
          <w:tcPr>
            <w:tcW w:w="6897" w:type="dxa"/>
          </w:tcPr>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1.全自动三合一钉珠机。本机可钉6种圆珠、水桶珠、金字塔珠、尖钉珠、半圆珠、带钻水桶等各种异形珠，另外非常规异形珠可来样定做。该机为正面钉珠机，四爪钉自动送钉入模，能通过四爪钉使珠子固定於物料（服装，鞋帽，围巾，丝绒、花边、牛仔布、针织布、皮、贺年片以及其他合成革）上</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2.操作简单，性能可靠，效率高！</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3.配置镭射红外线定位,钉珠定位精准, 且非常牢固</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4.本机使用自动下珠、自动上钉的特点,可以在较大程度上降底人工, 一台机可顶替8人以上的工作效率,是传统钉珠机的替代品。本公司技术力量雄厚！所产全自动钉珠机钉珠速度为同行的1.5-2倍！</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外形尺寸：约为920*760*1200mm</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【技术参数】</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电源：约为220V/50HZ、110V/50HZ</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功率：约为30W</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工作气压：约为0.5-0.6Mpas</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钉珠速度：约为200-280颗/分钟</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重量：约为90KG</w:t>
            </w:r>
          </w:p>
        </w:tc>
        <w:tc>
          <w:tcPr>
            <w:tcW w:w="851" w:type="dxa"/>
            <w:vAlign w:val="center"/>
          </w:tcPr>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台</w:t>
            </w:r>
          </w:p>
        </w:tc>
        <w:tc>
          <w:tcPr>
            <w:tcW w:w="763" w:type="dxa"/>
            <w:vAlign w:val="center"/>
          </w:tcPr>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67" w:type="dxa"/>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9</w:t>
            </w:r>
          </w:p>
        </w:tc>
        <w:tc>
          <w:tcPr>
            <w:tcW w:w="1268" w:type="dxa"/>
            <w:vAlign w:val="center"/>
          </w:tcPr>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烫钻机</w:t>
            </w:r>
          </w:p>
        </w:tc>
        <w:tc>
          <w:tcPr>
            <w:tcW w:w="6897" w:type="dxa"/>
          </w:tcPr>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机台尺寸：约为1000*850*2000MM</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电压：约为220V</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频率：约为15KHZ</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功率：约为2600W</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产能：约为30-40次/min</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气压：约为4-6kg/cm2</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重量：约为180KG</w:t>
            </w:r>
          </w:p>
        </w:tc>
        <w:tc>
          <w:tcPr>
            <w:tcW w:w="851" w:type="dxa"/>
            <w:vAlign w:val="center"/>
          </w:tcPr>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台</w:t>
            </w:r>
          </w:p>
        </w:tc>
        <w:tc>
          <w:tcPr>
            <w:tcW w:w="763" w:type="dxa"/>
            <w:vAlign w:val="center"/>
          </w:tcPr>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1</w:t>
            </w:r>
          </w:p>
        </w:tc>
      </w:tr>
      <w:bookmarkEnd w:id="0"/>
    </w:tbl>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cs="宋体"/>
          <w:sz w:val="21"/>
          <w:szCs w:val="21"/>
          <w:vertAlign w:val="baseline"/>
          <w:lang w:val="en-US" w:eastAsia="zh-CN"/>
        </w:rPr>
      </w:pPr>
    </w:p>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hint="eastAsia" w:ascii="方正小标宋简体" w:hAnsi="方正小标宋简体" w:eastAsia="方正小标宋简体" w:cs="方正小标宋简体"/>
          <w:b/>
          <w:bCs/>
          <w:sz w:val="36"/>
        </w:rPr>
      </w:pPr>
      <w:r>
        <w:rPr>
          <w:rFonts w:hint="eastAsia" w:ascii="方正小标宋简体" w:hAnsi="方正小标宋简体" w:eastAsia="方正小标宋简体" w:cs="方正小标宋简体"/>
          <w:b w:val="0"/>
          <w:bCs/>
          <w:sz w:val="36"/>
        </w:rPr>
        <w:t>第三章  评标方法</w:t>
      </w:r>
    </w:p>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sz w:val="32"/>
          <w:szCs w:val="32"/>
        </w:rPr>
      </w:pPr>
      <w:r>
        <w:rPr>
          <w:rFonts w:hint="eastAsia" w:ascii="黑体" w:hAnsi="黑体" w:eastAsia="黑体" w:cs="黑体"/>
          <w:b w:val="0"/>
          <w:bCs/>
          <w:sz w:val="32"/>
          <w:szCs w:val="32"/>
        </w:rPr>
        <w:t>综合评分法</w:t>
      </w:r>
    </w:p>
    <w:p>
      <w:pPr>
        <w:pStyle w:val="3"/>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imes New Roman" w:hAnsi="宋体"/>
          <w:sz w:val="28"/>
          <w:szCs w:val="28"/>
        </w:rPr>
      </w:pPr>
      <w:r>
        <w:rPr>
          <w:rFonts w:hint="eastAsia" w:ascii="Times New Roman" w:hAnsi="宋体"/>
          <w:sz w:val="28"/>
          <w:szCs w:val="28"/>
        </w:rPr>
        <w:t>（一）评标委员会以招标文件为依据，对投标文件进行评审，对投标人的商务文件</w:t>
      </w:r>
      <w:r>
        <w:rPr>
          <w:rFonts w:hint="eastAsia" w:ascii="Times New Roman" w:hAnsi="宋体"/>
          <w:sz w:val="28"/>
          <w:szCs w:val="28"/>
          <w:lang w:eastAsia="zh-CN"/>
        </w:rPr>
        <w:t>、</w:t>
      </w:r>
      <w:r>
        <w:rPr>
          <w:rFonts w:hint="eastAsia" w:ascii="Times New Roman" w:hAnsi="宋体"/>
          <w:sz w:val="28"/>
          <w:szCs w:val="28"/>
        </w:rPr>
        <w:t>报价文件</w:t>
      </w:r>
      <w:r>
        <w:rPr>
          <w:rFonts w:hint="eastAsia" w:ascii="Times New Roman" w:hAnsi="宋体"/>
          <w:sz w:val="28"/>
          <w:szCs w:val="28"/>
          <w:lang w:eastAsia="zh-CN"/>
        </w:rPr>
        <w:t>和</w:t>
      </w:r>
      <w:r>
        <w:rPr>
          <w:rFonts w:hint="eastAsia" w:ascii="Times New Roman" w:hAnsi="宋体"/>
          <w:sz w:val="28"/>
          <w:szCs w:val="28"/>
        </w:rPr>
        <w:t>技术文件等三部分内容按百分制打分，其中商务分</w:t>
      </w:r>
      <w:r>
        <w:rPr>
          <w:rFonts w:hint="eastAsia" w:ascii="Times New Roman" w:hAnsi="宋体"/>
          <w:sz w:val="28"/>
          <w:szCs w:val="28"/>
          <w:lang w:val="en-US" w:eastAsia="zh-CN"/>
        </w:rPr>
        <w:t>20分</w:t>
      </w:r>
      <w:r>
        <w:rPr>
          <w:rFonts w:hint="eastAsia" w:ascii="Times New Roman" w:hAnsi="宋体"/>
          <w:sz w:val="28"/>
          <w:szCs w:val="28"/>
          <w:lang w:eastAsia="zh-CN"/>
        </w:rPr>
        <w:t>；</w:t>
      </w:r>
      <w:r>
        <w:rPr>
          <w:rFonts w:hint="eastAsia" w:ascii="Times New Roman" w:hAnsi="宋体"/>
          <w:sz w:val="28"/>
          <w:szCs w:val="28"/>
        </w:rPr>
        <w:t>价格</w:t>
      </w:r>
      <w:r>
        <w:rPr>
          <w:rFonts w:hint="eastAsia" w:ascii="Times New Roman" w:hAnsi="Times New Roman"/>
          <w:sz w:val="28"/>
          <w:szCs w:val="28"/>
          <w:lang w:val="en-US" w:eastAsia="zh-CN"/>
        </w:rPr>
        <w:t>40</w:t>
      </w:r>
      <w:r>
        <w:rPr>
          <w:rFonts w:hint="eastAsia" w:ascii="Times New Roman" w:hAnsi="宋体"/>
          <w:sz w:val="28"/>
          <w:szCs w:val="28"/>
        </w:rPr>
        <w:t>分</w:t>
      </w:r>
      <w:r>
        <w:rPr>
          <w:rFonts w:hint="eastAsia" w:ascii="Times New Roman" w:hAnsi="宋体"/>
          <w:sz w:val="28"/>
          <w:szCs w:val="28"/>
          <w:lang w:eastAsia="zh-CN"/>
        </w:rPr>
        <w:t>；</w:t>
      </w:r>
      <w:r>
        <w:rPr>
          <w:rFonts w:hint="eastAsia" w:ascii="Times New Roman" w:hAnsi="宋体"/>
          <w:sz w:val="28"/>
          <w:szCs w:val="28"/>
        </w:rPr>
        <w:t>技术分</w:t>
      </w:r>
      <w:r>
        <w:rPr>
          <w:rFonts w:hint="eastAsia" w:ascii="Times New Roman" w:hAnsi="Times New Roman"/>
          <w:sz w:val="28"/>
          <w:szCs w:val="28"/>
          <w:lang w:val="en-US" w:eastAsia="zh-CN"/>
        </w:rPr>
        <w:t>40</w:t>
      </w:r>
      <w:r>
        <w:rPr>
          <w:rFonts w:hint="eastAsia" w:ascii="Times New Roman" w:hAnsi="宋体"/>
          <w:sz w:val="28"/>
          <w:szCs w:val="28"/>
        </w:rPr>
        <w:t>分。</w:t>
      </w:r>
    </w:p>
    <w:p>
      <w:pPr>
        <w:pStyle w:val="3"/>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Times New Roman" w:hAnsi="Times New Roman"/>
          <w:sz w:val="32"/>
          <w:szCs w:val="32"/>
        </w:rPr>
      </w:pPr>
      <w:r>
        <w:rPr>
          <w:rFonts w:hint="eastAsia" w:ascii="Times New Roman" w:hAnsi="宋体"/>
          <w:sz w:val="28"/>
          <w:szCs w:val="28"/>
        </w:rPr>
        <w:t>（二）评分细则：（按四舍五入取至小数点后二位）</w:t>
      </w:r>
    </w:p>
    <w:tbl>
      <w:tblPr>
        <w:tblStyle w:val="10"/>
        <w:tblW w:w="10099" w:type="dxa"/>
        <w:tblInd w:w="-5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196"/>
        <w:gridCol w:w="1297"/>
        <w:gridCol w:w="1085"/>
        <w:gridCol w:w="5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3" w:hRule="atLeast"/>
        </w:trPr>
        <w:tc>
          <w:tcPr>
            <w:tcW w:w="750"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方正小标宋简体" w:hAnsi="方正小标宋简体" w:eastAsia="方正小标宋简体" w:cs="方正小标宋简体"/>
                <w:sz w:val="21"/>
                <w:szCs w:val="21"/>
                <w:vertAlign w:val="baseline"/>
                <w:lang w:val="en-US" w:eastAsia="zh-CN"/>
              </w:rPr>
            </w:pPr>
            <w:r>
              <w:rPr>
                <w:rFonts w:hint="eastAsia" w:ascii="方正小标宋简体" w:hAnsi="方正小标宋简体" w:eastAsia="方正小标宋简体" w:cs="方正小标宋简体"/>
                <w:sz w:val="21"/>
                <w:szCs w:val="21"/>
                <w:vertAlign w:val="baseline"/>
                <w:lang w:val="en-US" w:eastAsia="zh-CN"/>
              </w:rPr>
              <w:t>序号</w:t>
            </w:r>
          </w:p>
        </w:tc>
        <w:tc>
          <w:tcPr>
            <w:tcW w:w="1196"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方正小标宋简体" w:hAnsi="方正小标宋简体" w:eastAsia="方正小标宋简体" w:cs="方正小标宋简体"/>
                <w:sz w:val="21"/>
                <w:szCs w:val="21"/>
                <w:vertAlign w:val="baseline"/>
                <w:lang w:val="en-US" w:eastAsia="zh-CN"/>
              </w:rPr>
            </w:pPr>
            <w:r>
              <w:rPr>
                <w:rFonts w:hint="eastAsia" w:ascii="方正小标宋简体" w:hAnsi="方正小标宋简体" w:eastAsia="方正小标宋简体" w:cs="方正小标宋简体"/>
                <w:sz w:val="21"/>
                <w:szCs w:val="21"/>
                <w:vertAlign w:val="baseline"/>
                <w:lang w:val="en-US" w:eastAsia="zh-CN"/>
              </w:rPr>
              <w:t>评分项</w:t>
            </w:r>
          </w:p>
        </w:tc>
        <w:tc>
          <w:tcPr>
            <w:tcW w:w="1297"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方正小标宋简体" w:hAnsi="方正小标宋简体" w:eastAsia="方正小标宋简体" w:cs="方正小标宋简体"/>
                <w:sz w:val="21"/>
                <w:szCs w:val="21"/>
                <w:vertAlign w:val="baseline"/>
                <w:lang w:val="en-US" w:eastAsia="zh-CN"/>
              </w:rPr>
            </w:pPr>
            <w:r>
              <w:rPr>
                <w:rFonts w:hint="eastAsia" w:ascii="方正小标宋简体" w:hAnsi="方正小标宋简体" w:eastAsia="方正小标宋简体" w:cs="方正小标宋简体"/>
                <w:sz w:val="21"/>
                <w:szCs w:val="21"/>
                <w:vertAlign w:val="baseline"/>
                <w:lang w:val="en-US" w:eastAsia="zh-CN"/>
              </w:rPr>
              <w:t>分项</w:t>
            </w:r>
          </w:p>
        </w:tc>
        <w:tc>
          <w:tcPr>
            <w:tcW w:w="1085"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方正小标宋简体" w:hAnsi="方正小标宋简体" w:eastAsia="方正小标宋简体" w:cs="方正小标宋简体"/>
                <w:sz w:val="21"/>
                <w:szCs w:val="21"/>
                <w:vertAlign w:val="baseline"/>
                <w:lang w:val="en-US" w:eastAsia="zh-CN"/>
              </w:rPr>
            </w:pPr>
            <w:r>
              <w:rPr>
                <w:rFonts w:hint="eastAsia" w:ascii="方正小标宋简体" w:hAnsi="方正小标宋简体" w:eastAsia="方正小标宋简体" w:cs="方正小标宋简体"/>
                <w:sz w:val="21"/>
                <w:szCs w:val="21"/>
                <w:vertAlign w:val="baseline"/>
                <w:lang w:val="en-US" w:eastAsia="zh-CN"/>
              </w:rPr>
              <w:t>分值</w:t>
            </w:r>
          </w:p>
        </w:tc>
        <w:tc>
          <w:tcPr>
            <w:tcW w:w="5771"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方正小标宋简体" w:hAnsi="方正小标宋简体" w:eastAsia="方正小标宋简体" w:cs="方正小标宋简体"/>
                <w:sz w:val="21"/>
                <w:szCs w:val="21"/>
                <w:vertAlign w:val="baseline"/>
                <w:lang w:val="en-US" w:eastAsia="zh-CN"/>
              </w:rPr>
            </w:pPr>
            <w:r>
              <w:rPr>
                <w:rFonts w:hint="eastAsia" w:ascii="方正小标宋简体" w:hAnsi="方正小标宋简体" w:eastAsia="方正小标宋简体" w:cs="方正小标宋简体"/>
                <w:sz w:val="21"/>
                <w:szCs w:val="21"/>
                <w:vertAlign w:val="baseline"/>
                <w:lang w:val="en-US" w:eastAsia="zh-CN"/>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72" w:hRule="atLeast"/>
        </w:trPr>
        <w:tc>
          <w:tcPr>
            <w:tcW w:w="75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119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商务部分</w:t>
            </w:r>
          </w:p>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20</w:t>
            </w:r>
          </w:p>
        </w:tc>
        <w:tc>
          <w:tcPr>
            <w:tcW w:w="1297"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资质审查</w:t>
            </w:r>
          </w:p>
        </w:tc>
        <w:tc>
          <w:tcPr>
            <w:tcW w:w="1085"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5</w:t>
            </w:r>
          </w:p>
        </w:tc>
        <w:tc>
          <w:tcPr>
            <w:tcW w:w="5771"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1.营业执照(复印件加盖公章)；0-2分</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2.法定代表人授权书（注明授权人身份证号码或提供身份证复印件，加盖公章）；0-1分</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3.经销商（作为代理）的制造厂家授权书；0-1分</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4.企业不良记录查询结果。0-1分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4" w:hRule="atLeast"/>
        </w:trPr>
        <w:tc>
          <w:tcPr>
            <w:tcW w:w="750"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vertAlign w:val="baseline"/>
                <w:lang w:val="en-US" w:eastAsia="zh-CN"/>
              </w:rPr>
            </w:pPr>
          </w:p>
        </w:tc>
        <w:tc>
          <w:tcPr>
            <w:tcW w:w="1196"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vertAlign w:val="baseline"/>
                <w:lang w:val="en-US" w:eastAsia="zh-CN"/>
              </w:rPr>
            </w:pPr>
          </w:p>
        </w:tc>
        <w:tc>
          <w:tcPr>
            <w:tcW w:w="1297"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业绩审查</w:t>
            </w:r>
          </w:p>
        </w:tc>
        <w:tc>
          <w:tcPr>
            <w:tcW w:w="1085"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10</w:t>
            </w:r>
          </w:p>
        </w:tc>
        <w:tc>
          <w:tcPr>
            <w:tcW w:w="5771"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近三年类似产品的供货重点业绩（注明相关单位联系人及联系方式以便核实）。0-10分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7" w:hRule="atLeast"/>
        </w:trPr>
        <w:tc>
          <w:tcPr>
            <w:tcW w:w="750"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vertAlign w:val="baseline"/>
                <w:lang w:val="en-US" w:eastAsia="zh-CN"/>
              </w:rPr>
            </w:pPr>
          </w:p>
        </w:tc>
        <w:tc>
          <w:tcPr>
            <w:tcW w:w="1196"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vertAlign w:val="baseline"/>
                <w:lang w:val="en-US" w:eastAsia="zh-CN"/>
              </w:rPr>
            </w:pPr>
          </w:p>
        </w:tc>
        <w:tc>
          <w:tcPr>
            <w:tcW w:w="1297"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投标文件审查</w:t>
            </w:r>
          </w:p>
        </w:tc>
        <w:tc>
          <w:tcPr>
            <w:tcW w:w="1085"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5</w:t>
            </w:r>
          </w:p>
        </w:tc>
        <w:tc>
          <w:tcPr>
            <w:tcW w:w="5771"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1.投标报价文件需由投标人的法定代表人或其授权代理人签字并加盖公章。投标报价文件由法定代表人签署的，须与企业法人营业执照相符；由授权代理人签署的，须提交以书面形式出具的“法定代表人授权书”。投标报价文件中凡是要求签署和加盖公章的，均须由投标人的法定代表人或其授权代理人手书签字并加盖投标人公章; 全部投标报价文件应骑页加盖投标人公章；0-2分</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2.投标文件分为正本一份、副本十份，并分别注明“正本”和“副本”字样。正本与副本如有差异，以正本为准；0-2分</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3.投标文件不允许有加行、涂改，如有个别补充、修改，应在修改处加盖投标人公章。0-1分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0" w:hRule="atLeast"/>
        </w:trPr>
        <w:tc>
          <w:tcPr>
            <w:tcW w:w="750"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2</w:t>
            </w:r>
          </w:p>
        </w:tc>
        <w:tc>
          <w:tcPr>
            <w:tcW w:w="1196"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报价部分</w:t>
            </w:r>
          </w:p>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40</w:t>
            </w:r>
          </w:p>
        </w:tc>
        <w:tc>
          <w:tcPr>
            <w:tcW w:w="1297"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投标报价</w:t>
            </w:r>
          </w:p>
        </w:tc>
        <w:tc>
          <w:tcPr>
            <w:tcW w:w="1085"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40</w:t>
            </w:r>
          </w:p>
        </w:tc>
        <w:tc>
          <w:tcPr>
            <w:tcW w:w="5771"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1.如投标单位报价超出拦标价15%以上的，其报价将不予采纳；</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2.如招标人认为投标人报价明显低于成本价（恶意竞标），其报价将不予采纳；</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3.以拦标价为参照，招标人项目招标金额实际综合打分。以有效投标报价（投标公司的二次或者最终报价）的平均值作为评标基准值，投标价格每高于基准价1%扣1分，最高40分，扣完为止。0-40分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7" w:hRule="atLeast"/>
        </w:trPr>
        <w:tc>
          <w:tcPr>
            <w:tcW w:w="75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3</w:t>
            </w:r>
          </w:p>
        </w:tc>
        <w:tc>
          <w:tcPr>
            <w:tcW w:w="119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技术部分</w:t>
            </w:r>
          </w:p>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40</w:t>
            </w:r>
          </w:p>
        </w:tc>
        <w:tc>
          <w:tcPr>
            <w:tcW w:w="1297"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投标文件完整性</w:t>
            </w:r>
          </w:p>
        </w:tc>
        <w:tc>
          <w:tcPr>
            <w:tcW w:w="1085"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5</w:t>
            </w:r>
          </w:p>
        </w:tc>
        <w:tc>
          <w:tcPr>
            <w:tcW w:w="5771"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1.证明货物合格性和符合招标文件规定的文件。标书中应列出产品型号、数量、总研制周期、进度计划、质量标准、组织设计方案、安全防护措施（该项将作为否决项）等；0-1分</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2.售后服务承诺；0-1分</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3.投标人资质证明文件（营业执照、税务登记证、法定代表人证明文件、法定代表人授权书）、经销商的制造厂家授权书等）；0-1分</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4.证明货物合格性和符合招标文件规定的文件（生产经营许可证、专利证书等）；0-1分</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5.投标人认为需加以说明的其他内容。0-1分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40" w:hRule="atLeast"/>
        </w:trPr>
        <w:tc>
          <w:tcPr>
            <w:tcW w:w="75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cs="宋体"/>
                <w:sz w:val="21"/>
                <w:szCs w:val="21"/>
                <w:vertAlign w:val="baseline"/>
                <w:lang w:val="en-US" w:eastAsia="zh-CN"/>
              </w:rPr>
            </w:pPr>
          </w:p>
        </w:tc>
        <w:tc>
          <w:tcPr>
            <w:tcW w:w="1196"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cs="宋体"/>
                <w:sz w:val="21"/>
                <w:szCs w:val="21"/>
                <w:vertAlign w:val="baseline"/>
                <w:lang w:val="en-US" w:eastAsia="zh-CN"/>
              </w:rPr>
            </w:pPr>
          </w:p>
        </w:tc>
        <w:tc>
          <w:tcPr>
            <w:tcW w:w="1297"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标的物参数响应情况</w:t>
            </w:r>
          </w:p>
        </w:tc>
        <w:tc>
          <w:tcPr>
            <w:tcW w:w="1085"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20</w:t>
            </w:r>
          </w:p>
        </w:tc>
        <w:tc>
          <w:tcPr>
            <w:tcW w:w="5771"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投标文件与招标文件要求的全部条款、条件和规格相符，没有重大偏离或保留的报价。0-20分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9" w:hRule="atLeast"/>
        </w:trPr>
        <w:tc>
          <w:tcPr>
            <w:tcW w:w="75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vertAlign w:val="baseline"/>
                <w:lang w:val="en-US" w:eastAsia="zh-CN"/>
              </w:rPr>
            </w:pPr>
          </w:p>
        </w:tc>
        <w:tc>
          <w:tcPr>
            <w:tcW w:w="1196"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vertAlign w:val="baseline"/>
                <w:lang w:val="en-US" w:eastAsia="zh-CN"/>
              </w:rPr>
            </w:pPr>
          </w:p>
        </w:tc>
        <w:tc>
          <w:tcPr>
            <w:tcW w:w="1297"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合同履行</w:t>
            </w:r>
          </w:p>
        </w:tc>
        <w:tc>
          <w:tcPr>
            <w:tcW w:w="1085"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5</w:t>
            </w:r>
          </w:p>
        </w:tc>
        <w:tc>
          <w:tcPr>
            <w:tcW w:w="577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both"/>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1.按照招标文件要求时限签订合同；0-2分</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both"/>
              <w:textAlignment w:val="auto"/>
              <w:rPr>
                <w:rFonts w:hint="eastAsia"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2.按照招标文件要求开展建设并通过验收。0-3分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3" w:hRule="atLeast"/>
        </w:trPr>
        <w:tc>
          <w:tcPr>
            <w:tcW w:w="75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vertAlign w:val="baseline"/>
                <w:lang w:val="en-US" w:eastAsia="zh-CN"/>
              </w:rPr>
            </w:pPr>
          </w:p>
        </w:tc>
        <w:tc>
          <w:tcPr>
            <w:tcW w:w="1196"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vertAlign w:val="baseline"/>
                <w:lang w:val="en-US" w:eastAsia="zh-CN"/>
              </w:rPr>
            </w:pPr>
          </w:p>
        </w:tc>
        <w:tc>
          <w:tcPr>
            <w:tcW w:w="1297"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售后服务</w:t>
            </w:r>
          </w:p>
        </w:tc>
        <w:tc>
          <w:tcPr>
            <w:tcW w:w="1085"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10</w:t>
            </w:r>
          </w:p>
        </w:tc>
        <w:tc>
          <w:tcPr>
            <w:tcW w:w="5771"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1.满足招标文件提出对标的物的维保时间、培训次数、快速响应、免费升级等要求；0-5分</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2.优于招标文件售后服务要求的。0-5分</w:t>
            </w:r>
          </w:p>
        </w:tc>
      </w:tr>
    </w:tbl>
    <w:p>
      <w:pPr>
        <w:pStyle w:val="3"/>
        <w:keepNext w:val="0"/>
        <w:keepLines w:val="0"/>
        <w:pageBreakBefore w:val="0"/>
        <w:kinsoku/>
        <w:wordWrap/>
        <w:overflowPunct/>
        <w:topLinePunct w:val="0"/>
        <w:bidi w:val="0"/>
        <w:spacing w:line="500" w:lineRule="exact"/>
        <w:jc w:val="center"/>
        <w:textAlignment w:val="auto"/>
        <w:outlineLvl w:val="0"/>
        <w:rPr>
          <w:rFonts w:hint="eastAsia"/>
        </w:rPr>
      </w:pPr>
    </w:p>
    <w:p>
      <w:pPr>
        <w:pStyle w:val="3"/>
        <w:keepNext w:val="0"/>
        <w:keepLines w:val="0"/>
        <w:pageBreakBefore w:val="0"/>
        <w:kinsoku/>
        <w:wordWrap/>
        <w:overflowPunct/>
        <w:topLinePunct w:val="0"/>
        <w:bidi w:val="0"/>
        <w:spacing w:line="500" w:lineRule="exact"/>
        <w:jc w:val="center"/>
        <w:textAlignment w:val="auto"/>
        <w:outlineLvl w:val="0"/>
        <w:rPr>
          <w:rFonts w:hint="eastAsia"/>
        </w:rPr>
      </w:pPr>
    </w:p>
    <w:p>
      <w:pPr>
        <w:pStyle w:val="3"/>
        <w:keepNext w:val="0"/>
        <w:keepLines w:val="0"/>
        <w:pageBreakBefore w:val="0"/>
        <w:kinsoku/>
        <w:wordWrap/>
        <w:overflowPunct/>
        <w:topLinePunct w:val="0"/>
        <w:bidi w:val="0"/>
        <w:spacing w:line="500" w:lineRule="exact"/>
        <w:jc w:val="center"/>
        <w:textAlignment w:val="auto"/>
        <w:outlineLvl w:val="0"/>
        <w:rPr>
          <w:rFonts w:hint="eastAsia"/>
        </w:rPr>
      </w:pPr>
    </w:p>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hAnsi="宋体"/>
          <w:b/>
          <w:sz w:val="36"/>
          <w:szCs w:val="36"/>
        </w:rPr>
      </w:pPr>
      <w:r>
        <w:rPr>
          <w:rFonts w:hint="eastAsia" w:ascii="方正小标宋简体" w:hAnsi="方正小标宋简体" w:eastAsia="方正小标宋简体" w:cs="方正小标宋简体"/>
          <w:b w:val="0"/>
          <w:bCs/>
          <w:sz w:val="36"/>
        </w:rPr>
        <w:t>第四章  投标人须知</w:t>
      </w:r>
    </w:p>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1"/>
        <w:rPr>
          <w:rFonts w:hint="eastAsia" w:ascii="黑体" w:hAnsi="黑体" w:eastAsia="黑体" w:cs="黑体"/>
          <w:b w:val="0"/>
          <w:bCs/>
          <w:sz w:val="28"/>
          <w:szCs w:val="28"/>
        </w:rPr>
      </w:pPr>
      <w:r>
        <w:rPr>
          <w:rFonts w:hint="eastAsia" w:ascii="黑体" w:hAnsi="黑体" w:eastAsia="黑体" w:cs="黑体"/>
          <w:b w:val="0"/>
          <w:bCs/>
          <w:sz w:val="30"/>
          <w:szCs w:val="30"/>
        </w:rPr>
        <w:t>一</w:t>
      </w:r>
      <w:r>
        <w:rPr>
          <w:rFonts w:hint="eastAsia" w:ascii="黑体" w:hAnsi="黑体" w:eastAsia="黑体" w:cs="黑体"/>
          <w:b w:val="0"/>
          <w:bCs/>
          <w:sz w:val="30"/>
          <w:szCs w:val="30"/>
          <w:lang w:val="en-US" w:eastAsia="zh-CN"/>
        </w:rPr>
        <w:t xml:space="preserve">  </w:t>
      </w:r>
      <w:r>
        <w:rPr>
          <w:rFonts w:hint="eastAsia" w:ascii="黑体" w:hAnsi="黑体" w:eastAsia="黑体" w:cs="黑体"/>
          <w:b w:val="0"/>
          <w:bCs/>
          <w:sz w:val="30"/>
          <w:szCs w:val="30"/>
        </w:rPr>
        <w:t>总  则</w:t>
      </w:r>
    </w:p>
    <w:p>
      <w:pPr>
        <w:pStyle w:val="3"/>
        <w:keepNext w:val="0"/>
        <w:keepLines w:val="0"/>
        <w:pageBreakBefore w:val="0"/>
        <w:kinsoku/>
        <w:wordWrap/>
        <w:overflowPunct/>
        <w:topLinePunct w:val="0"/>
        <w:bidi w:val="0"/>
        <w:spacing w:line="500" w:lineRule="exact"/>
        <w:ind w:firstLine="560" w:firstLineChars="200"/>
        <w:jc w:val="left"/>
        <w:textAlignment w:val="auto"/>
        <w:rPr>
          <w:rFonts w:hint="eastAsia" w:ascii="楷体" w:hAnsi="楷体" w:eastAsia="楷体" w:cs="楷体"/>
          <w:bCs/>
          <w:sz w:val="28"/>
          <w:szCs w:val="20"/>
        </w:rPr>
      </w:pPr>
      <w:r>
        <w:rPr>
          <w:rFonts w:hint="eastAsia" w:ascii="楷体" w:hAnsi="楷体" w:eastAsia="楷体" w:cs="楷体"/>
          <w:bCs/>
          <w:sz w:val="28"/>
        </w:rPr>
        <w:t>1.项目概况</w:t>
      </w:r>
    </w:p>
    <w:p>
      <w:pPr>
        <w:keepNext w:val="0"/>
        <w:keepLines w:val="0"/>
        <w:pageBreakBefore w:val="0"/>
        <w:kinsoku/>
        <w:wordWrap/>
        <w:overflowPunct/>
        <w:topLinePunct w:val="0"/>
        <w:autoSpaceDE/>
        <w:autoSpaceDN/>
        <w:bidi w:val="0"/>
        <w:adjustRightInd/>
        <w:snapToGrid w:val="0"/>
        <w:spacing w:line="540" w:lineRule="exact"/>
        <w:ind w:firstLine="630" w:firstLineChars="225"/>
        <w:textAlignment w:val="auto"/>
        <w:rPr>
          <w:rFonts w:hint="eastAsia" w:ascii="宋体" w:hAnsi="宋体" w:cs="Arial"/>
          <w:color w:val="000000"/>
          <w:sz w:val="28"/>
          <w:szCs w:val="28"/>
        </w:rPr>
      </w:pPr>
      <w:r>
        <w:rPr>
          <w:rFonts w:hint="eastAsia" w:ascii="宋体" w:hAnsi="宋体" w:cs="Arial"/>
          <w:color w:val="000000"/>
          <w:sz w:val="28"/>
          <w:szCs w:val="28"/>
        </w:rPr>
        <w:t>1.1 采购人：</w:t>
      </w:r>
      <w:r>
        <w:rPr>
          <w:rFonts w:hint="eastAsia" w:ascii="宋体" w:hAnsi="宋体" w:cs="Arial"/>
          <w:color w:val="000000"/>
          <w:sz w:val="28"/>
          <w:szCs w:val="28"/>
          <w:lang w:eastAsia="zh-CN"/>
        </w:rPr>
        <w:t>长春大学旅游学院</w:t>
      </w:r>
      <w:r>
        <w:rPr>
          <w:rFonts w:hint="eastAsia" w:ascii="宋体" w:hAnsi="宋体" w:cs="Arial"/>
          <w:color w:val="000000"/>
          <w:sz w:val="28"/>
          <w:szCs w:val="28"/>
        </w:rPr>
        <w:t>。</w:t>
      </w:r>
    </w:p>
    <w:p>
      <w:pPr>
        <w:keepNext w:val="0"/>
        <w:keepLines w:val="0"/>
        <w:pageBreakBefore w:val="0"/>
        <w:kinsoku/>
        <w:wordWrap/>
        <w:overflowPunct/>
        <w:topLinePunct w:val="0"/>
        <w:autoSpaceDE/>
        <w:autoSpaceDN/>
        <w:bidi w:val="0"/>
        <w:adjustRightInd/>
        <w:snapToGrid w:val="0"/>
        <w:spacing w:line="540" w:lineRule="exact"/>
        <w:ind w:firstLine="630" w:firstLineChars="225"/>
        <w:textAlignment w:val="auto"/>
        <w:rPr>
          <w:rFonts w:hint="eastAsia" w:ascii="宋体" w:hAnsi="宋体" w:cs="Arial"/>
          <w:color w:val="000000"/>
          <w:sz w:val="28"/>
          <w:szCs w:val="28"/>
          <w:lang w:val="en-US" w:eastAsia="zh-CN"/>
        </w:rPr>
      </w:pPr>
      <w:r>
        <w:rPr>
          <w:rFonts w:hint="eastAsia" w:ascii="宋体" w:hAnsi="宋体" w:cs="Arial"/>
          <w:color w:val="000000"/>
          <w:sz w:val="28"/>
          <w:szCs w:val="28"/>
        </w:rPr>
        <w:t>1.</w:t>
      </w:r>
      <w:r>
        <w:rPr>
          <w:rFonts w:hint="eastAsia" w:ascii="宋体" w:hAnsi="宋体" w:cs="Arial"/>
          <w:color w:val="000000"/>
          <w:sz w:val="28"/>
          <w:szCs w:val="28"/>
          <w:lang w:val="en-US" w:eastAsia="zh-CN"/>
        </w:rPr>
        <w:t>2</w:t>
      </w:r>
      <w:r>
        <w:rPr>
          <w:rFonts w:hint="eastAsia" w:ascii="宋体" w:hAnsi="宋体" w:cs="Arial"/>
          <w:color w:val="000000"/>
          <w:sz w:val="28"/>
          <w:szCs w:val="28"/>
        </w:rPr>
        <w:t xml:space="preserve"> 项目名</w:t>
      </w:r>
      <w:r>
        <w:rPr>
          <w:rFonts w:hint="eastAsia" w:ascii="宋体" w:hAnsi="宋体" w:cs="Arial"/>
          <w:color w:val="000000"/>
          <w:sz w:val="28"/>
          <w:szCs w:val="28"/>
          <w:lang w:val="en-US" w:eastAsia="zh-CN"/>
        </w:rPr>
        <w:t>称：旅游文创艺术设计类专业实训平台。</w:t>
      </w:r>
    </w:p>
    <w:p>
      <w:pPr>
        <w:keepNext w:val="0"/>
        <w:keepLines w:val="0"/>
        <w:pageBreakBefore w:val="0"/>
        <w:kinsoku/>
        <w:wordWrap/>
        <w:overflowPunct/>
        <w:topLinePunct w:val="0"/>
        <w:autoSpaceDE/>
        <w:autoSpaceDN/>
        <w:bidi w:val="0"/>
        <w:adjustRightInd/>
        <w:snapToGrid w:val="0"/>
        <w:spacing w:line="540" w:lineRule="exact"/>
        <w:ind w:firstLine="630" w:firstLineChars="225"/>
        <w:textAlignment w:val="auto"/>
        <w:rPr>
          <w:rFonts w:hint="eastAsia" w:ascii="宋体" w:hAnsi="宋体" w:cs="Arial"/>
          <w:color w:val="000000"/>
          <w:sz w:val="28"/>
          <w:szCs w:val="28"/>
        </w:rPr>
      </w:pPr>
      <w:r>
        <w:rPr>
          <w:rFonts w:hint="eastAsia" w:ascii="宋体" w:hAnsi="宋体" w:cs="Arial"/>
          <w:color w:val="000000"/>
          <w:sz w:val="28"/>
          <w:szCs w:val="28"/>
          <w:lang w:val="en-US" w:eastAsia="zh-CN"/>
        </w:rPr>
        <w:t xml:space="preserve">1.3 </w:t>
      </w:r>
      <w:r>
        <w:rPr>
          <w:rFonts w:hint="eastAsia" w:ascii="宋体" w:hAnsi="宋体" w:cs="Arial"/>
          <w:color w:val="000000"/>
          <w:sz w:val="28"/>
          <w:szCs w:val="28"/>
        </w:rPr>
        <w:t>获取招标文件的时间、地点、方式：</w:t>
      </w:r>
    </w:p>
    <w:p>
      <w:pPr>
        <w:keepNext w:val="0"/>
        <w:keepLines w:val="0"/>
        <w:pageBreakBefore w:val="0"/>
        <w:kinsoku/>
        <w:wordWrap/>
        <w:overflowPunct/>
        <w:topLinePunct w:val="0"/>
        <w:autoSpaceDE/>
        <w:autoSpaceDN/>
        <w:bidi w:val="0"/>
        <w:adjustRightInd/>
        <w:snapToGrid w:val="0"/>
        <w:spacing w:line="540" w:lineRule="exact"/>
        <w:ind w:firstLine="630" w:firstLineChars="225"/>
        <w:textAlignment w:val="auto"/>
        <w:rPr>
          <w:rFonts w:hint="eastAsia" w:ascii="宋体" w:hAnsi="宋体" w:cs="Arial"/>
          <w:color w:val="000000"/>
          <w:sz w:val="28"/>
          <w:szCs w:val="28"/>
        </w:rPr>
      </w:pPr>
      <w:r>
        <w:rPr>
          <w:rFonts w:hint="eastAsia" w:ascii="宋体" w:hAnsi="宋体" w:cs="Arial"/>
          <w:color w:val="000000"/>
          <w:sz w:val="28"/>
          <w:szCs w:val="28"/>
          <w:lang w:eastAsia="zh-CN"/>
        </w:rPr>
        <w:t>领取</w:t>
      </w:r>
      <w:r>
        <w:rPr>
          <w:rFonts w:hint="eastAsia" w:ascii="宋体" w:hAnsi="宋体" w:cs="Arial"/>
          <w:color w:val="000000"/>
          <w:sz w:val="28"/>
          <w:szCs w:val="28"/>
        </w:rPr>
        <w:t>时间：201</w:t>
      </w:r>
      <w:r>
        <w:rPr>
          <w:rFonts w:hint="eastAsia" w:ascii="宋体" w:hAnsi="宋体" w:cs="Arial"/>
          <w:color w:val="000000"/>
          <w:sz w:val="28"/>
          <w:szCs w:val="28"/>
          <w:lang w:val="en-US" w:eastAsia="zh-CN"/>
        </w:rPr>
        <w:t>9</w:t>
      </w:r>
      <w:r>
        <w:rPr>
          <w:rFonts w:hint="eastAsia" w:ascii="宋体" w:hAnsi="宋体" w:cs="Arial"/>
          <w:color w:val="000000"/>
          <w:sz w:val="28"/>
          <w:szCs w:val="28"/>
        </w:rPr>
        <w:t>年</w:t>
      </w:r>
      <w:r>
        <w:rPr>
          <w:rFonts w:hint="eastAsia" w:ascii="宋体" w:hAnsi="宋体" w:cs="Arial"/>
          <w:color w:val="000000"/>
          <w:sz w:val="28"/>
          <w:szCs w:val="28"/>
          <w:lang w:val="en-US" w:eastAsia="zh-CN"/>
        </w:rPr>
        <w:t>1</w:t>
      </w:r>
      <w:r>
        <w:rPr>
          <w:rFonts w:hint="eastAsia" w:ascii="宋体" w:hAnsi="宋体" w:cs="Arial"/>
          <w:color w:val="000000"/>
          <w:sz w:val="28"/>
          <w:szCs w:val="28"/>
        </w:rPr>
        <w:t>1月</w:t>
      </w:r>
      <w:r>
        <w:rPr>
          <w:rFonts w:hint="eastAsia" w:ascii="宋体" w:hAnsi="宋体" w:cs="Arial"/>
          <w:color w:val="000000"/>
          <w:sz w:val="28"/>
          <w:szCs w:val="28"/>
          <w:lang w:val="en-US" w:eastAsia="zh-CN"/>
        </w:rPr>
        <w:t>27</w:t>
      </w:r>
      <w:r>
        <w:rPr>
          <w:rFonts w:hint="eastAsia" w:ascii="宋体" w:hAnsi="宋体" w:cs="Arial"/>
          <w:color w:val="000000"/>
          <w:sz w:val="28"/>
          <w:szCs w:val="28"/>
        </w:rPr>
        <w:t>日至20</w:t>
      </w:r>
      <w:r>
        <w:rPr>
          <w:rFonts w:hint="eastAsia" w:ascii="宋体" w:hAnsi="宋体" w:cs="Arial"/>
          <w:color w:val="000000"/>
          <w:sz w:val="28"/>
          <w:szCs w:val="28"/>
          <w:lang w:val="en-US" w:eastAsia="zh-CN"/>
        </w:rPr>
        <w:t>19</w:t>
      </w:r>
      <w:r>
        <w:rPr>
          <w:rFonts w:hint="eastAsia" w:ascii="宋体" w:hAnsi="宋体" w:cs="Arial"/>
          <w:color w:val="000000"/>
          <w:sz w:val="28"/>
          <w:szCs w:val="28"/>
        </w:rPr>
        <w:t>年1</w:t>
      </w:r>
      <w:r>
        <w:rPr>
          <w:rFonts w:hint="eastAsia" w:ascii="宋体" w:hAnsi="宋体" w:cs="Arial"/>
          <w:color w:val="000000"/>
          <w:sz w:val="28"/>
          <w:szCs w:val="28"/>
          <w:lang w:val="en-US" w:eastAsia="zh-CN"/>
        </w:rPr>
        <w:t>2</w:t>
      </w:r>
      <w:r>
        <w:rPr>
          <w:rFonts w:hint="eastAsia" w:ascii="宋体" w:hAnsi="宋体" w:cs="Arial"/>
          <w:color w:val="000000"/>
          <w:sz w:val="28"/>
          <w:szCs w:val="28"/>
        </w:rPr>
        <w:t>月</w:t>
      </w:r>
      <w:r>
        <w:rPr>
          <w:rFonts w:hint="eastAsia" w:ascii="宋体" w:hAnsi="宋体" w:cs="Arial"/>
          <w:color w:val="000000"/>
          <w:sz w:val="28"/>
          <w:szCs w:val="28"/>
          <w:lang w:val="en-US" w:eastAsia="zh-CN"/>
        </w:rPr>
        <w:t>4</w:t>
      </w:r>
      <w:r>
        <w:rPr>
          <w:rFonts w:hint="eastAsia" w:ascii="宋体" w:hAnsi="宋体" w:cs="Arial"/>
          <w:color w:val="000000"/>
          <w:sz w:val="28"/>
          <w:szCs w:val="28"/>
        </w:rPr>
        <w:t>日（正常工作时间）。</w:t>
      </w:r>
    </w:p>
    <w:p>
      <w:pPr>
        <w:keepNext w:val="0"/>
        <w:keepLines w:val="0"/>
        <w:pageBreakBefore w:val="0"/>
        <w:kinsoku/>
        <w:wordWrap/>
        <w:overflowPunct/>
        <w:topLinePunct w:val="0"/>
        <w:autoSpaceDE/>
        <w:autoSpaceDN/>
        <w:bidi w:val="0"/>
        <w:adjustRightInd/>
        <w:snapToGrid w:val="0"/>
        <w:spacing w:line="540" w:lineRule="exact"/>
        <w:ind w:firstLine="630" w:firstLineChars="225"/>
        <w:textAlignment w:val="auto"/>
        <w:rPr>
          <w:rFonts w:hint="eastAsia" w:ascii="宋体" w:hAnsi="宋体" w:cs="Arial"/>
          <w:color w:val="000000"/>
          <w:sz w:val="28"/>
          <w:szCs w:val="28"/>
          <w:lang w:eastAsia="zh-CN"/>
        </w:rPr>
      </w:pPr>
      <w:r>
        <w:rPr>
          <w:rFonts w:hint="eastAsia" w:ascii="宋体" w:hAnsi="宋体" w:cs="Arial"/>
          <w:color w:val="000000"/>
          <w:sz w:val="28"/>
          <w:szCs w:val="28"/>
          <w:lang w:eastAsia="zh-CN"/>
        </w:rPr>
        <w:t>领取</w:t>
      </w:r>
      <w:r>
        <w:rPr>
          <w:rFonts w:hint="eastAsia" w:ascii="宋体" w:hAnsi="宋体" w:cs="Arial"/>
          <w:color w:val="000000"/>
          <w:sz w:val="28"/>
          <w:szCs w:val="28"/>
        </w:rPr>
        <w:t>地点：</w:t>
      </w:r>
      <w:r>
        <w:rPr>
          <w:rFonts w:hint="eastAsia" w:ascii="宋体" w:hAnsi="宋体" w:cs="Arial"/>
          <w:color w:val="000000"/>
          <w:sz w:val="28"/>
          <w:szCs w:val="28"/>
          <w:lang w:eastAsia="zh-CN"/>
        </w:rPr>
        <w:t>长春大学旅游学院后勤服务中心；</w:t>
      </w:r>
    </w:p>
    <w:p>
      <w:pPr>
        <w:keepNext w:val="0"/>
        <w:keepLines w:val="0"/>
        <w:pageBreakBefore w:val="0"/>
        <w:kinsoku/>
        <w:wordWrap/>
        <w:overflowPunct/>
        <w:topLinePunct w:val="0"/>
        <w:autoSpaceDE/>
        <w:autoSpaceDN/>
        <w:bidi w:val="0"/>
        <w:adjustRightInd/>
        <w:snapToGrid w:val="0"/>
        <w:spacing w:line="540" w:lineRule="exact"/>
        <w:ind w:firstLine="630" w:firstLineChars="225"/>
        <w:textAlignment w:val="auto"/>
        <w:rPr>
          <w:rFonts w:hint="eastAsia" w:ascii="宋体" w:hAnsi="宋体"/>
          <w:sz w:val="28"/>
          <w:szCs w:val="28"/>
        </w:rPr>
      </w:pPr>
      <w:r>
        <w:rPr>
          <w:rFonts w:hint="eastAsia" w:ascii="宋体" w:hAnsi="宋体" w:cs="Arial"/>
          <w:color w:val="000000"/>
          <w:sz w:val="28"/>
          <w:szCs w:val="28"/>
        </w:rPr>
        <w:t>供应商应</w:t>
      </w:r>
      <w:r>
        <w:rPr>
          <w:rFonts w:hint="eastAsia" w:ascii="宋体" w:hAnsi="宋体" w:cs="Arial"/>
          <w:color w:val="000000"/>
          <w:sz w:val="28"/>
          <w:szCs w:val="28"/>
          <w:lang w:eastAsia="zh-CN"/>
        </w:rPr>
        <w:t>携带营业资质证明材料</w:t>
      </w:r>
      <w:r>
        <w:rPr>
          <w:rFonts w:hint="eastAsia" w:ascii="宋体" w:hAnsi="宋体" w:cs="Arial"/>
          <w:color w:val="000000"/>
          <w:sz w:val="28"/>
          <w:szCs w:val="28"/>
        </w:rPr>
        <w:t>到</w:t>
      </w:r>
      <w:r>
        <w:rPr>
          <w:rFonts w:hint="eastAsia" w:ascii="宋体" w:hAnsi="宋体" w:cs="Arial"/>
          <w:color w:val="000000"/>
          <w:sz w:val="28"/>
          <w:szCs w:val="28"/>
          <w:lang w:eastAsia="zh-CN"/>
        </w:rPr>
        <w:t>长春大学旅游</w:t>
      </w:r>
      <w:r>
        <w:rPr>
          <w:rFonts w:hint="eastAsia" w:ascii="宋体" w:hAnsi="宋体"/>
          <w:sz w:val="28"/>
          <w:szCs w:val="28"/>
          <w:shd w:val="clear" w:color="auto" w:fill="FFFFFF"/>
          <w:lang w:eastAsia="zh-CN"/>
        </w:rPr>
        <w:t>学院后勤</w:t>
      </w:r>
      <w:r>
        <w:rPr>
          <w:rFonts w:hint="eastAsia" w:ascii="宋体" w:hAnsi="宋体"/>
          <w:sz w:val="28"/>
          <w:szCs w:val="28"/>
          <w:shd w:val="clear" w:color="auto" w:fill="FFFFFF"/>
          <w:lang w:val="en-US" w:eastAsia="zh-CN"/>
        </w:rPr>
        <w:t>服务中心</w:t>
      </w:r>
      <w:r>
        <w:rPr>
          <w:rFonts w:hint="eastAsia" w:ascii="宋体" w:hAnsi="宋体"/>
          <w:sz w:val="28"/>
          <w:szCs w:val="28"/>
        </w:rPr>
        <w:t>填写报名表</w:t>
      </w:r>
      <w:r>
        <w:rPr>
          <w:rFonts w:hint="eastAsia" w:ascii="宋体" w:hAnsi="宋体"/>
          <w:sz w:val="28"/>
          <w:szCs w:val="28"/>
          <w:lang w:eastAsia="zh-CN"/>
        </w:rPr>
        <w:t>并领取</w:t>
      </w:r>
      <w:r>
        <w:rPr>
          <w:rFonts w:hint="eastAsia" w:ascii="宋体" w:hAnsi="宋体"/>
          <w:sz w:val="28"/>
          <w:szCs w:val="28"/>
        </w:rPr>
        <w:t>纸质招标文件后，方可参与投标。</w:t>
      </w:r>
    </w:p>
    <w:p>
      <w:pPr>
        <w:pStyle w:val="3"/>
        <w:keepNext w:val="0"/>
        <w:keepLines w:val="0"/>
        <w:pageBreakBefore w:val="0"/>
        <w:kinsoku/>
        <w:wordWrap/>
        <w:overflowPunct/>
        <w:topLinePunct w:val="0"/>
        <w:bidi w:val="0"/>
        <w:spacing w:line="500" w:lineRule="exact"/>
        <w:ind w:firstLine="560" w:firstLineChars="200"/>
        <w:jc w:val="left"/>
        <w:textAlignment w:val="auto"/>
        <w:rPr>
          <w:rFonts w:hint="eastAsia" w:ascii="楷体" w:hAnsi="楷体" w:eastAsia="楷体" w:cs="楷体"/>
          <w:bCs/>
          <w:sz w:val="28"/>
        </w:rPr>
      </w:pPr>
      <w:r>
        <w:rPr>
          <w:rFonts w:hint="eastAsia" w:ascii="楷体" w:hAnsi="楷体" w:eastAsia="楷体" w:cs="楷体"/>
          <w:bCs/>
          <w:sz w:val="28"/>
        </w:rPr>
        <w:t>2.采购信息发布媒体：</w:t>
      </w:r>
    </w:p>
    <w:p>
      <w:pPr>
        <w:keepNext w:val="0"/>
        <w:keepLines w:val="0"/>
        <w:pageBreakBefore w:val="0"/>
        <w:kinsoku/>
        <w:wordWrap/>
        <w:overflowPunct/>
        <w:topLinePunct w:val="0"/>
        <w:autoSpaceDE/>
        <w:autoSpaceDN/>
        <w:bidi w:val="0"/>
        <w:adjustRightInd/>
        <w:snapToGrid w:val="0"/>
        <w:spacing w:line="540" w:lineRule="exact"/>
        <w:ind w:firstLine="560" w:firstLineChars="200"/>
        <w:textAlignment w:val="auto"/>
        <w:rPr>
          <w:rFonts w:hint="eastAsia" w:ascii="宋体" w:hAnsi="宋体"/>
          <w:color w:val="000000"/>
          <w:sz w:val="28"/>
          <w:szCs w:val="28"/>
        </w:rPr>
      </w:pPr>
      <w:r>
        <w:rPr>
          <w:rFonts w:hint="eastAsia" w:ascii="宋体" w:hAnsi="宋体"/>
          <w:color w:val="000000"/>
          <w:sz w:val="28"/>
          <w:szCs w:val="28"/>
          <w:lang w:eastAsia="zh-CN"/>
        </w:rPr>
        <w:t>http://www.tccu.edu.cn（长春大学旅游学院官网</w:t>
      </w:r>
      <w:r>
        <w:rPr>
          <w:rFonts w:hint="eastAsia" w:ascii="宋体" w:hAnsi="宋体"/>
          <w:color w:val="000000"/>
          <w:sz w:val="28"/>
          <w:szCs w:val="28"/>
        </w:rPr>
        <w:t>）</w:t>
      </w:r>
    </w:p>
    <w:p>
      <w:pPr>
        <w:pStyle w:val="3"/>
        <w:keepNext w:val="0"/>
        <w:keepLines w:val="0"/>
        <w:pageBreakBefore w:val="0"/>
        <w:kinsoku/>
        <w:wordWrap/>
        <w:overflowPunct/>
        <w:topLinePunct w:val="0"/>
        <w:bidi w:val="0"/>
        <w:spacing w:line="500" w:lineRule="exact"/>
        <w:ind w:firstLine="560" w:firstLineChars="200"/>
        <w:jc w:val="left"/>
        <w:textAlignment w:val="auto"/>
        <w:rPr>
          <w:rFonts w:hint="eastAsia" w:ascii="楷体" w:hAnsi="楷体" w:eastAsia="楷体" w:cs="楷体"/>
          <w:bCs/>
          <w:sz w:val="28"/>
        </w:rPr>
      </w:pPr>
      <w:r>
        <w:rPr>
          <w:rFonts w:hint="eastAsia" w:ascii="楷体" w:hAnsi="楷体" w:eastAsia="楷体" w:cs="楷体"/>
          <w:bCs/>
          <w:sz w:val="28"/>
        </w:rPr>
        <w:t>3.投标人资格要求：</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bCs/>
          <w:sz w:val="28"/>
        </w:rPr>
      </w:pPr>
      <w:r>
        <w:rPr>
          <w:rFonts w:hint="eastAsia" w:hAnsi="宋体"/>
          <w:bCs/>
          <w:sz w:val="28"/>
        </w:rPr>
        <w:t>3.1 投标人应</w:t>
      </w:r>
      <w:r>
        <w:rPr>
          <w:rFonts w:hint="eastAsia"/>
          <w:sz w:val="28"/>
        </w:rPr>
        <w:t>符合《中华人民共和国政府采购法》第二十二条规定的</w:t>
      </w:r>
      <w:r>
        <w:rPr>
          <w:rFonts w:hint="eastAsia" w:hAnsi="宋体"/>
          <w:bCs/>
          <w:sz w:val="28"/>
        </w:rPr>
        <w:t>下列</w:t>
      </w:r>
      <w:r>
        <w:rPr>
          <w:rFonts w:hint="eastAsia"/>
          <w:sz w:val="28"/>
        </w:rPr>
        <w:t>投标人资格条件</w:t>
      </w:r>
      <w:r>
        <w:rPr>
          <w:rFonts w:hint="eastAsia" w:hAnsi="宋体"/>
          <w:bCs/>
          <w:sz w:val="28"/>
        </w:rPr>
        <w:t>：</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bCs/>
          <w:sz w:val="28"/>
        </w:rPr>
      </w:pPr>
      <w:r>
        <w:rPr>
          <w:rFonts w:hint="eastAsia" w:hAnsi="宋体"/>
          <w:bCs/>
          <w:sz w:val="28"/>
        </w:rPr>
        <w:t>（1）具有独立承担民事责任的能力；</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bCs/>
          <w:sz w:val="28"/>
        </w:rPr>
      </w:pPr>
      <w:r>
        <w:rPr>
          <w:rFonts w:hint="eastAsia" w:hAnsi="宋体"/>
          <w:bCs/>
          <w:sz w:val="28"/>
        </w:rPr>
        <w:t>（2）具有良好的商业信誉和健全的财务会计制度；</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bCs/>
          <w:sz w:val="28"/>
        </w:rPr>
      </w:pPr>
      <w:r>
        <w:rPr>
          <w:rFonts w:hint="eastAsia" w:hAnsi="宋体"/>
          <w:bCs/>
          <w:sz w:val="28"/>
        </w:rPr>
        <w:t>（3）具有履行合同所必需的设备和专业技术能力；</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bCs/>
          <w:sz w:val="28"/>
        </w:rPr>
      </w:pPr>
      <w:r>
        <w:rPr>
          <w:rFonts w:hint="eastAsia" w:hAnsi="宋体"/>
          <w:bCs/>
          <w:sz w:val="28"/>
        </w:rPr>
        <w:t>（4）有依法缴纳税收和社会保障资金的良好记录；</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bCs/>
          <w:sz w:val="28"/>
        </w:rPr>
      </w:pPr>
      <w:r>
        <w:rPr>
          <w:rFonts w:hint="eastAsia" w:hAnsi="宋体"/>
          <w:bCs/>
          <w:sz w:val="28"/>
        </w:rPr>
        <w:t>（5）参加政府采购活动前三年内，在经营活动中没有重大违法记录；</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bCs/>
          <w:sz w:val="28"/>
        </w:rPr>
      </w:pPr>
      <w:r>
        <w:rPr>
          <w:rFonts w:hint="eastAsia" w:hAnsi="宋体"/>
          <w:bCs/>
          <w:sz w:val="28"/>
        </w:rPr>
        <w:t>（6）法律、行政法规规定的其他条件。</w:t>
      </w:r>
    </w:p>
    <w:p>
      <w:pPr>
        <w:keepNext w:val="0"/>
        <w:keepLines w:val="0"/>
        <w:pageBreakBefore w:val="0"/>
        <w:kinsoku/>
        <w:wordWrap/>
        <w:overflowPunct/>
        <w:topLinePunct w:val="0"/>
        <w:autoSpaceDE/>
        <w:autoSpaceDN/>
        <w:bidi w:val="0"/>
        <w:adjustRightInd/>
        <w:snapToGrid w:val="0"/>
        <w:spacing w:line="540" w:lineRule="exact"/>
        <w:ind w:firstLine="560" w:firstLineChars="200"/>
        <w:textAlignment w:val="auto"/>
        <w:rPr>
          <w:rFonts w:hint="eastAsia" w:ascii="宋体" w:hAnsi="宋体" w:eastAsia="宋体" w:cs="Arial"/>
          <w:color w:val="000000"/>
          <w:sz w:val="28"/>
          <w:szCs w:val="28"/>
          <w:lang w:eastAsia="zh-CN"/>
        </w:rPr>
      </w:pPr>
      <w:r>
        <w:rPr>
          <w:rFonts w:hint="eastAsia" w:ascii="宋体" w:hAnsi="宋体" w:eastAsia="宋体" w:cs="Times New Roman"/>
          <w:bCs/>
          <w:kern w:val="2"/>
          <w:sz w:val="28"/>
          <w:szCs w:val="24"/>
          <w:lang w:val="en-US" w:eastAsia="zh-CN" w:bidi="ar-SA"/>
        </w:rPr>
        <w:t xml:space="preserve">3.2 </w:t>
      </w:r>
      <w:r>
        <w:rPr>
          <w:rFonts w:hint="eastAsia" w:hAnsi="宋体"/>
          <w:bCs/>
          <w:sz w:val="28"/>
        </w:rPr>
        <w:t>针对本项目，投标人应具备的特定条件：</w:t>
      </w:r>
      <w:r>
        <w:rPr>
          <w:rFonts w:hint="eastAsia" w:ascii="宋体" w:hAnsi="宋体" w:cs="Arial"/>
          <w:color w:val="000000"/>
          <w:sz w:val="28"/>
          <w:szCs w:val="28"/>
        </w:rPr>
        <w:t>具有国内法人资格,注册经营范围满足采购内容的供应商</w:t>
      </w:r>
      <w:r>
        <w:rPr>
          <w:rFonts w:hint="eastAsia" w:ascii="宋体" w:hAnsi="宋体" w:cs="Arial"/>
          <w:color w:val="000000"/>
          <w:sz w:val="28"/>
          <w:szCs w:val="28"/>
          <w:lang w:eastAsia="zh-CN"/>
        </w:rPr>
        <w:t>。</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bCs/>
          <w:sz w:val="28"/>
        </w:rPr>
      </w:pPr>
      <w:r>
        <w:rPr>
          <w:rFonts w:hint="eastAsia" w:hAnsi="宋体"/>
          <w:bCs/>
          <w:sz w:val="28"/>
        </w:rPr>
        <w:t xml:space="preserve">3.3 </w:t>
      </w:r>
      <w:r>
        <w:rPr>
          <w:rFonts w:hint="eastAsia" w:hAnsi="宋体"/>
          <w:bCs/>
          <w:sz w:val="28"/>
          <w:lang w:eastAsia="zh-CN"/>
        </w:rPr>
        <w:t>该项目不接受</w:t>
      </w:r>
      <w:r>
        <w:rPr>
          <w:rFonts w:hint="eastAsia" w:hAnsi="宋体"/>
          <w:bCs/>
          <w:sz w:val="28"/>
        </w:rPr>
        <w:t>联合体投标。</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bCs/>
          <w:sz w:val="28"/>
        </w:rPr>
      </w:pPr>
      <w:r>
        <w:rPr>
          <w:rFonts w:hint="eastAsia" w:hAnsi="宋体"/>
          <w:bCs/>
          <w:sz w:val="28"/>
        </w:rPr>
        <w:t xml:space="preserve">3.4 </w:t>
      </w:r>
      <w:r>
        <w:rPr>
          <w:rFonts w:hint="eastAsia" w:hAnsi="宋体"/>
          <w:sz w:val="28"/>
        </w:rPr>
        <w:t xml:space="preserve">投标人不得直接或间接地与为本次采购的项目内容进行设计、编制规范和其他文件的咨询公司、采购代理机构或其附属机构有任何关联。 </w:t>
      </w:r>
    </w:p>
    <w:p>
      <w:pPr>
        <w:pStyle w:val="3"/>
        <w:keepNext w:val="0"/>
        <w:keepLines w:val="0"/>
        <w:pageBreakBefore w:val="0"/>
        <w:kinsoku/>
        <w:wordWrap/>
        <w:overflowPunct/>
        <w:topLinePunct w:val="0"/>
        <w:bidi w:val="0"/>
        <w:spacing w:line="500" w:lineRule="exact"/>
        <w:ind w:firstLine="560" w:firstLineChars="200"/>
        <w:jc w:val="left"/>
        <w:textAlignment w:val="auto"/>
        <w:rPr>
          <w:rFonts w:hint="eastAsia" w:ascii="楷体" w:hAnsi="楷体" w:eastAsia="楷体" w:cs="楷体"/>
          <w:bCs/>
          <w:sz w:val="28"/>
        </w:rPr>
      </w:pPr>
      <w:r>
        <w:rPr>
          <w:rFonts w:hint="eastAsia" w:ascii="楷体" w:hAnsi="楷体" w:eastAsia="楷体" w:cs="楷体"/>
          <w:bCs/>
          <w:sz w:val="28"/>
        </w:rPr>
        <w:t>4.质疑</w:t>
      </w:r>
    </w:p>
    <w:p>
      <w:pPr>
        <w:pStyle w:val="3"/>
        <w:keepNext w:val="0"/>
        <w:keepLines w:val="0"/>
        <w:pageBreakBefore w:val="0"/>
        <w:kinsoku/>
        <w:wordWrap/>
        <w:overflowPunct/>
        <w:topLinePunct w:val="0"/>
        <w:bidi w:val="0"/>
        <w:spacing w:line="500" w:lineRule="exact"/>
        <w:ind w:firstLine="560" w:firstLineChars="200"/>
        <w:jc w:val="left"/>
        <w:textAlignment w:val="auto"/>
        <w:rPr>
          <w:rFonts w:hint="eastAsia" w:hAnsi="宋体"/>
          <w:bCs/>
          <w:sz w:val="28"/>
        </w:rPr>
      </w:pPr>
      <w:r>
        <w:rPr>
          <w:rFonts w:hint="eastAsia" w:hAnsi="宋体"/>
          <w:bCs/>
          <w:sz w:val="28"/>
        </w:rPr>
        <w:t>4.1 投标人认为公开招标文件使自己的权益受到损害的，应当在公开招标文件发售</w:t>
      </w:r>
      <w:r>
        <w:rPr>
          <w:rFonts w:hint="eastAsia" w:hAnsi="宋体"/>
          <w:sz w:val="28"/>
        </w:rPr>
        <w:t>之日起七个工作日内</w:t>
      </w:r>
      <w:r>
        <w:rPr>
          <w:rFonts w:hint="eastAsia" w:hAnsi="宋体"/>
          <w:bCs/>
          <w:sz w:val="28"/>
        </w:rPr>
        <w:t>以书面形式向采购人委托的采购代理机构质疑；质疑提交截止时间后，采购代理机构不再受理对公开招标文件的质疑。投标人认为</w:t>
      </w:r>
      <w:r>
        <w:rPr>
          <w:rFonts w:hint="eastAsia" w:hAnsi="宋体"/>
          <w:sz w:val="28"/>
        </w:rPr>
        <w:t>采购过程和中标、成交结果使自己的权益受到损害的，可</w:t>
      </w:r>
      <w:r>
        <w:rPr>
          <w:rFonts w:hint="eastAsia" w:hAnsi="宋体"/>
          <w:bCs/>
          <w:sz w:val="28"/>
        </w:rPr>
        <w:t>以</w:t>
      </w:r>
      <w:r>
        <w:rPr>
          <w:rFonts w:hint="eastAsia" w:hAnsi="宋体"/>
          <w:sz w:val="28"/>
        </w:rPr>
        <w:t>在知道或者应知其权益受到损害之日起七个工作日内，以书面形式向采购人委托的采购代理机构质疑。</w:t>
      </w:r>
    </w:p>
    <w:p>
      <w:pPr>
        <w:pStyle w:val="3"/>
        <w:keepNext w:val="0"/>
        <w:keepLines w:val="0"/>
        <w:pageBreakBefore w:val="0"/>
        <w:kinsoku/>
        <w:wordWrap/>
        <w:overflowPunct/>
        <w:topLinePunct w:val="0"/>
        <w:bidi w:val="0"/>
        <w:spacing w:line="500" w:lineRule="exact"/>
        <w:ind w:firstLine="560" w:firstLineChars="200"/>
        <w:jc w:val="left"/>
        <w:textAlignment w:val="auto"/>
        <w:rPr>
          <w:rFonts w:hint="eastAsia" w:hAnsi="宋体"/>
          <w:bCs/>
          <w:sz w:val="28"/>
          <w:szCs w:val="21"/>
        </w:rPr>
      </w:pPr>
      <w:r>
        <w:rPr>
          <w:rFonts w:hint="eastAsia" w:hAnsi="宋体"/>
          <w:bCs/>
          <w:sz w:val="28"/>
          <w:szCs w:val="21"/>
        </w:rPr>
        <w:t>4.2 供应商质疑实行实名制，其质疑应当有具体的质疑事项及事实根据，不得进行虚假、恶意质疑。</w:t>
      </w:r>
    </w:p>
    <w:p>
      <w:pPr>
        <w:pStyle w:val="3"/>
        <w:keepNext w:val="0"/>
        <w:keepLines w:val="0"/>
        <w:pageBreakBefore w:val="0"/>
        <w:kinsoku/>
        <w:wordWrap/>
        <w:overflowPunct/>
        <w:topLinePunct w:val="0"/>
        <w:bidi w:val="0"/>
        <w:spacing w:line="500" w:lineRule="exact"/>
        <w:ind w:firstLine="560" w:firstLineChars="200"/>
        <w:jc w:val="left"/>
        <w:textAlignment w:val="auto"/>
        <w:rPr>
          <w:rFonts w:hint="eastAsia"/>
          <w:bCs/>
          <w:sz w:val="28"/>
          <w:szCs w:val="20"/>
        </w:rPr>
      </w:pPr>
      <w:r>
        <w:rPr>
          <w:rFonts w:hint="eastAsia"/>
          <w:bCs/>
          <w:sz w:val="28"/>
          <w:szCs w:val="21"/>
        </w:rPr>
        <w:t>4.3 供应商质疑时，应当提交质疑</w:t>
      </w:r>
      <w:r>
        <w:rPr>
          <w:rFonts w:hint="eastAsia"/>
          <w:bCs/>
          <w:sz w:val="28"/>
        </w:rPr>
        <w:t>书原件，质疑书应当包括下列主要内容：</w:t>
      </w:r>
    </w:p>
    <w:p>
      <w:pPr>
        <w:pStyle w:val="3"/>
        <w:keepNext w:val="0"/>
        <w:keepLines w:val="0"/>
        <w:pageBreakBefore w:val="0"/>
        <w:kinsoku/>
        <w:wordWrap/>
        <w:overflowPunct/>
        <w:topLinePunct w:val="0"/>
        <w:bidi w:val="0"/>
        <w:spacing w:line="500" w:lineRule="exact"/>
        <w:ind w:firstLine="560" w:firstLineChars="200"/>
        <w:jc w:val="left"/>
        <w:textAlignment w:val="auto"/>
        <w:rPr>
          <w:rFonts w:hint="eastAsia" w:hAnsi="宋体"/>
          <w:sz w:val="28"/>
        </w:rPr>
      </w:pPr>
      <w:r>
        <w:rPr>
          <w:rFonts w:hint="eastAsia"/>
          <w:sz w:val="28"/>
        </w:rPr>
        <w:t>（1）</w:t>
      </w:r>
      <w:r>
        <w:rPr>
          <w:rFonts w:hint="eastAsia" w:hAnsi="宋体"/>
          <w:sz w:val="28"/>
        </w:rPr>
        <w:t>质疑供应商和被质疑的采购人或采购人委托的采购代理机构名称、地址、电话、邮编等；</w:t>
      </w:r>
    </w:p>
    <w:p>
      <w:pPr>
        <w:pStyle w:val="3"/>
        <w:keepNext w:val="0"/>
        <w:keepLines w:val="0"/>
        <w:pageBreakBefore w:val="0"/>
        <w:kinsoku/>
        <w:wordWrap/>
        <w:overflowPunct/>
        <w:topLinePunct w:val="0"/>
        <w:bidi w:val="0"/>
        <w:spacing w:line="500" w:lineRule="exact"/>
        <w:ind w:firstLine="560" w:firstLineChars="200"/>
        <w:jc w:val="left"/>
        <w:textAlignment w:val="auto"/>
        <w:rPr>
          <w:rFonts w:hint="eastAsia" w:hAnsi="宋体"/>
          <w:sz w:val="28"/>
        </w:rPr>
      </w:pPr>
      <w:r>
        <w:rPr>
          <w:rFonts w:hint="eastAsia" w:hAnsi="宋体"/>
          <w:sz w:val="28"/>
        </w:rPr>
        <w:t>（2）质疑项目的名称、编号；</w:t>
      </w:r>
    </w:p>
    <w:p>
      <w:pPr>
        <w:pStyle w:val="3"/>
        <w:keepNext w:val="0"/>
        <w:keepLines w:val="0"/>
        <w:pageBreakBefore w:val="0"/>
        <w:kinsoku/>
        <w:wordWrap/>
        <w:overflowPunct/>
        <w:topLinePunct w:val="0"/>
        <w:bidi w:val="0"/>
        <w:spacing w:line="500" w:lineRule="exact"/>
        <w:ind w:firstLine="560" w:firstLineChars="200"/>
        <w:jc w:val="left"/>
        <w:textAlignment w:val="auto"/>
        <w:rPr>
          <w:rFonts w:hint="eastAsia" w:hAnsi="宋体"/>
          <w:sz w:val="28"/>
        </w:rPr>
      </w:pPr>
      <w:r>
        <w:rPr>
          <w:rFonts w:hint="eastAsia" w:hAnsi="宋体"/>
          <w:sz w:val="28"/>
        </w:rPr>
        <w:t>（3）权益受到损害的事实和理由；</w:t>
      </w:r>
    </w:p>
    <w:p>
      <w:pPr>
        <w:pStyle w:val="3"/>
        <w:keepNext w:val="0"/>
        <w:keepLines w:val="0"/>
        <w:pageBreakBefore w:val="0"/>
        <w:kinsoku/>
        <w:wordWrap/>
        <w:overflowPunct/>
        <w:topLinePunct w:val="0"/>
        <w:bidi w:val="0"/>
        <w:spacing w:line="500" w:lineRule="exact"/>
        <w:ind w:firstLine="560" w:firstLineChars="200"/>
        <w:jc w:val="left"/>
        <w:textAlignment w:val="auto"/>
        <w:rPr>
          <w:rFonts w:hint="eastAsia" w:hAnsi="宋体"/>
          <w:sz w:val="28"/>
        </w:rPr>
      </w:pPr>
      <w:r>
        <w:rPr>
          <w:rFonts w:hint="eastAsia" w:hAnsi="宋体"/>
          <w:sz w:val="28"/>
        </w:rPr>
        <w:t>（4）相关证明材料；</w:t>
      </w:r>
    </w:p>
    <w:p>
      <w:pPr>
        <w:pStyle w:val="3"/>
        <w:keepNext w:val="0"/>
        <w:keepLines w:val="0"/>
        <w:pageBreakBefore w:val="0"/>
        <w:kinsoku/>
        <w:wordWrap/>
        <w:overflowPunct/>
        <w:topLinePunct w:val="0"/>
        <w:bidi w:val="0"/>
        <w:spacing w:line="500" w:lineRule="exact"/>
        <w:ind w:firstLine="560" w:firstLineChars="200"/>
        <w:jc w:val="left"/>
        <w:textAlignment w:val="auto"/>
        <w:rPr>
          <w:rFonts w:hint="eastAsia" w:hAnsi="宋体"/>
          <w:sz w:val="28"/>
        </w:rPr>
      </w:pPr>
      <w:r>
        <w:rPr>
          <w:rFonts w:hint="eastAsia" w:hAnsi="宋体"/>
          <w:sz w:val="28"/>
        </w:rPr>
        <w:t>（5）提起质疑的日期。</w:t>
      </w:r>
    </w:p>
    <w:p>
      <w:pPr>
        <w:pStyle w:val="3"/>
        <w:keepNext w:val="0"/>
        <w:keepLines w:val="0"/>
        <w:pageBreakBefore w:val="0"/>
        <w:kinsoku/>
        <w:wordWrap/>
        <w:overflowPunct/>
        <w:topLinePunct w:val="0"/>
        <w:bidi w:val="0"/>
        <w:spacing w:line="500" w:lineRule="exact"/>
        <w:textAlignment w:val="auto"/>
        <w:rPr>
          <w:rFonts w:hint="eastAsia" w:hAnsi="宋体"/>
          <w:sz w:val="28"/>
        </w:rPr>
      </w:pPr>
      <w:r>
        <w:rPr>
          <w:rFonts w:hint="eastAsia" w:hAnsi="宋体"/>
          <w:sz w:val="28"/>
        </w:rPr>
        <w:t xml:space="preserve">    质疑书应当署名。质疑供应商为自然人的，应当由本人签字；质疑供应商为法人或者其他组织的，应当由法定代表人或者主要负责人签字盖章并加盖公章。</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bCs/>
          <w:sz w:val="28"/>
        </w:rPr>
      </w:pPr>
      <w:r>
        <w:rPr>
          <w:rFonts w:hint="eastAsia" w:hAnsi="宋体"/>
          <w:bCs/>
          <w:sz w:val="28"/>
        </w:rPr>
        <w:t>4.4 质疑供应商可以委托代理人办理质疑事务。代理人办理质疑事务时，除提交质疑书外，还应当提交质疑供应商的授权委托书，授权委托书应当载明委托代理的具体权限和事项。</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bCs/>
          <w:sz w:val="28"/>
        </w:rPr>
      </w:pPr>
      <w:r>
        <w:rPr>
          <w:rFonts w:hint="eastAsia" w:hAnsi="宋体"/>
          <w:bCs/>
          <w:sz w:val="28"/>
        </w:rPr>
        <w:t>4.5 质疑供应商提起质疑应当符合下列条件：</w:t>
      </w:r>
    </w:p>
    <w:p>
      <w:pPr>
        <w:keepNext w:val="0"/>
        <w:keepLines w:val="0"/>
        <w:pageBreakBefore w:val="0"/>
        <w:kinsoku/>
        <w:wordWrap/>
        <w:overflowPunct/>
        <w:topLinePunct w:val="0"/>
        <w:bidi w:val="0"/>
        <w:spacing w:line="500" w:lineRule="exact"/>
        <w:ind w:firstLine="560" w:firstLineChars="200"/>
        <w:textAlignment w:val="auto"/>
        <w:rPr>
          <w:rFonts w:hint="eastAsia" w:ascii="宋体" w:hAnsi="宋体"/>
          <w:sz w:val="28"/>
        </w:rPr>
      </w:pPr>
      <w:r>
        <w:rPr>
          <w:rFonts w:hint="eastAsia" w:ascii="宋体" w:hAnsi="宋体"/>
          <w:sz w:val="28"/>
        </w:rPr>
        <w:t>（1）质疑供应商是参与所质疑政府采购活动的供应商；</w:t>
      </w:r>
    </w:p>
    <w:p>
      <w:pPr>
        <w:keepNext w:val="0"/>
        <w:keepLines w:val="0"/>
        <w:pageBreakBefore w:val="0"/>
        <w:kinsoku/>
        <w:wordWrap/>
        <w:overflowPunct/>
        <w:topLinePunct w:val="0"/>
        <w:bidi w:val="0"/>
        <w:spacing w:line="500" w:lineRule="exact"/>
        <w:ind w:firstLine="560" w:firstLineChars="200"/>
        <w:textAlignment w:val="auto"/>
        <w:rPr>
          <w:rFonts w:hint="eastAsia" w:ascii="宋体" w:hAnsi="宋体"/>
          <w:sz w:val="28"/>
        </w:rPr>
      </w:pPr>
      <w:r>
        <w:rPr>
          <w:rFonts w:hint="eastAsia" w:ascii="宋体" w:hAnsi="宋体"/>
          <w:sz w:val="28"/>
        </w:rPr>
        <w:t>（2）质疑书内容符合本章第4.3项的规定；</w:t>
      </w:r>
    </w:p>
    <w:p>
      <w:pPr>
        <w:keepNext w:val="0"/>
        <w:keepLines w:val="0"/>
        <w:pageBreakBefore w:val="0"/>
        <w:kinsoku/>
        <w:wordWrap/>
        <w:overflowPunct/>
        <w:topLinePunct w:val="0"/>
        <w:bidi w:val="0"/>
        <w:spacing w:line="500" w:lineRule="exact"/>
        <w:ind w:firstLine="560" w:firstLineChars="200"/>
        <w:textAlignment w:val="auto"/>
        <w:rPr>
          <w:rFonts w:hint="eastAsia" w:ascii="宋体" w:hAnsi="宋体"/>
          <w:sz w:val="28"/>
        </w:rPr>
      </w:pPr>
      <w:r>
        <w:rPr>
          <w:rFonts w:hint="eastAsia" w:ascii="宋体" w:hAnsi="宋体"/>
          <w:sz w:val="28"/>
        </w:rPr>
        <w:t>（3）在质疑有效期限内提起质疑；</w:t>
      </w:r>
    </w:p>
    <w:p>
      <w:pPr>
        <w:keepNext w:val="0"/>
        <w:keepLines w:val="0"/>
        <w:pageBreakBefore w:val="0"/>
        <w:kinsoku/>
        <w:wordWrap/>
        <w:overflowPunct/>
        <w:topLinePunct w:val="0"/>
        <w:bidi w:val="0"/>
        <w:spacing w:line="500" w:lineRule="exact"/>
        <w:ind w:firstLine="560" w:firstLineChars="200"/>
        <w:textAlignment w:val="auto"/>
        <w:rPr>
          <w:rFonts w:hint="eastAsia" w:ascii="宋体" w:hAnsi="宋体"/>
          <w:sz w:val="28"/>
        </w:rPr>
      </w:pPr>
      <w:r>
        <w:rPr>
          <w:rFonts w:hint="eastAsia" w:ascii="宋体" w:hAnsi="宋体"/>
          <w:sz w:val="28"/>
        </w:rPr>
        <w:t>（4）属于所质疑的采购人组织的采购活动；</w:t>
      </w:r>
    </w:p>
    <w:p>
      <w:pPr>
        <w:keepNext w:val="0"/>
        <w:keepLines w:val="0"/>
        <w:pageBreakBefore w:val="0"/>
        <w:kinsoku/>
        <w:wordWrap/>
        <w:overflowPunct/>
        <w:topLinePunct w:val="0"/>
        <w:bidi w:val="0"/>
        <w:spacing w:line="500" w:lineRule="exact"/>
        <w:ind w:firstLine="560" w:firstLineChars="200"/>
        <w:textAlignment w:val="auto"/>
        <w:rPr>
          <w:rFonts w:hint="eastAsia" w:ascii="宋体" w:hAnsi="宋体"/>
          <w:sz w:val="28"/>
        </w:rPr>
      </w:pPr>
      <w:r>
        <w:rPr>
          <w:rFonts w:hint="eastAsia" w:ascii="宋体" w:hAnsi="宋体"/>
          <w:sz w:val="28"/>
        </w:rPr>
        <w:t>（5）同一质疑事项未经采购人质疑处理；</w:t>
      </w:r>
    </w:p>
    <w:p>
      <w:pPr>
        <w:keepNext w:val="0"/>
        <w:keepLines w:val="0"/>
        <w:pageBreakBefore w:val="0"/>
        <w:kinsoku/>
        <w:wordWrap/>
        <w:overflowPunct/>
        <w:topLinePunct w:val="0"/>
        <w:bidi w:val="0"/>
        <w:spacing w:line="500" w:lineRule="exact"/>
        <w:ind w:firstLine="560" w:firstLineChars="200"/>
        <w:textAlignment w:val="auto"/>
        <w:rPr>
          <w:rFonts w:hint="eastAsia" w:ascii="宋体"/>
          <w:sz w:val="28"/>
        </w:rPr>
      </w:pPr>
      <w:r>
        <w:rPr>
          <w:rFonts w:hint="eastAsia" w:ascii="宋体"/>
          <w:sz w:val="28"/>
        </w:rPr>
        <w:t>（6）财政部门规定的其他条件。</w:t>
      </w:r>
    </w:p>
    <w:p>
      <w:pPr>
        <w:keepNext w:val="0"/>
        <w:keepLines w:val="0"/>
        <w:pageBreakBefore w:val="0"/>
        <w:kinsoku/>
        <w:wordWrap/>
        <w:overflowPunct/>
        <w:topLinePunct w:val="0"/>
        <w:bidi w:val="0"/>
        <w:spacing w:line="500" w:lineRule="exact"/>
        <w:ind w:firstLine="560" w:firstLineChars="200"/>
        <w:textAlignment w:val="auto"/>
        <w:rPr>
          <w:rFonts w:hint="eastAsia" w:ascii="宋体" w:hAnsi="宋体"/>
          <w:sz w:val="28"/>
        </w:rPr>
      </w:pPr>
      <w:r>
        <w:rPr>
          <w:rFonts w:hint="eastAsia" w:ascii="宋体"/>
          <w:sz w:val="28"/>
        </w:rPr>
        <w:t>4.6 采购</w:t>
      </w:r>
      <w:r>
        <w:rPr>
          <w:rFonts w:hint="eastAsia"/>
          <w:sz w:val="28"/>
        </w:rPr>
        <w:t>人或采购人委托的</w:t>
      </w:r>
      <w:r>
        <w:rPr>
          <w:rFonts w:hint="eastAsia" w:hAnsi="宋体"/>
          <w:sz w:val="28"/>
        </w:rPr>
        <w:t>采购代理机构</w:t>
      </w:r>
      <w:r>
        <w:rPr>
          <w:rFonts w:hint="eastAsia"/>
          <w:sz w:val="28"/>
        </w:rPr>
        <w:t>自受理质疑之日起七个工作日内，对质疑事项作出答复，并以书面形式通知质疑供应商及其他有关供应商。</w:t>
      </w:r>
    </w:p>
    <w:p>
      <w:pPr>
        <w:pStyle w:val="3"/>
        <w:keepNext w:val="0"/>
        <w:keepLines w:val="0"/>
        <w:pageBreakBefore w:val="0"/>
        <w:kinsoku/>
        <w:wordWrap/>
        <w:overflowPunct/>
        <w:topLinePunct w:val="0"/>
        <w:bidi w:val="0"/>
        <w:spacing w:line="500" w:lineRule="exact"/>
        <w:ind w:left="279" w:leftChars="133" w:firstLine="280" w:firstLineChars="100"/>
        <w:jc w:val="left"/>
        <w:textAlignment w:val="auto"/>
        <w:rPr>
          <w:rFonts w:hint="eastAsia" w:ascii="楷体" w:hAnsi="楷体" w:eastAsia="楷体" w:cs="楷体"/>
          <w:bCs/>
          <w:sz w:val="28"/>
        </w:rPr>
      </w:pPr>
      <w:r>
        <w:rPr>
          <w:rFonts w:hint="eastAsia" w:ascii="楷体" w:hAnsi="楷体" w:eastAsia="楷体" w:cs="楷体"/>
          <w:bCs/>
          <w:sz w:val="28"/>
        </w:rPr>
        <w:t>5.投诉</w:t>
      </w:r>
    </w:p>
    <w:p>
      <w:pPr>
        <w:pStyle w:val="3"/>
        <w:keepNext w:val="0"/>
        <w:keepLines w:val="0"/>
        <w:pageBreakBefore w:val="0"/>
        <w:kinsoku/>
        <w:wordWrap/>
        <w:overflowPunct/>
        <w:topLinePunct w:val="0"/>
        <w:bidi w:val="0"/>
        <w:spacing w:line="500" w:lineRule="exact"/>
        <w:ind w:firstLine="560" w:firstLineChars="200"/>
        <w:jc w:val="left"/>
        <w:textAlignment w:val="auto"/>
        <w:rPr>
          <w:rFonts w:hint="eastAsia" w:hAnsi="宋体"/>
          <w:bCs/>
          <w:sz w:val="28"/>
        </w:rPr>
      </w:pPr>
      <w:r>
        <w:rPr>
          <w:rFonts w:hint="eastAsia" w:hAnsi="宋体"/>
          <w:bCs/>
          <w:sz w:val="28"/>
        </w:rPr>
        <w:t>5.1 供应商认为采购文件、采购过程、中标和成交结果使自己的合法权益受到损害的，应当首先依法向采购人提出质疑。</w:t>
      </w:r>
    </w:p>
    <w:p>
      <w:pPr>
        <w:pStyle w:val="3"/>
        <w:keepNext w:val="0"/>
        <w:keepLines w:val="0"/>
        <w:pageBreakBefore w:val="0"/>
        <w:kinsoku/>
        <w:wordWrap/>
        <w:overflowPunct/>
        <w:topLinePunct w:val="0"/>
        <w:bidi w:val="0"/>
        <w:spacing w:line="500" w:lineRule="exact"/>
        <w:ind w:left="2" w:firstLine="476" w:firstLineChars="170"/>
        <w:jc w:val="left"/>
        <w:textAlignment w:val="auto"/>
        <w:rPr>
          <w:rFonts w:hint="eastAsia"/>
          <w:sz w:val="28"/>
        </w:rPr>
      </w:pPr>
      <w:r>
        <w:rPr>
          <w:rFonts w:hint="eastAsia"/>
          <w:sz w:val="28"/>
        </w:rPr>
        <w:t>5.2 投诉人投诉时，应当提交投诉书，并按照被投诉采购人和与投诉事项有关的供应商数量提供投诉书的副本。投诉书</w:t>
      </w:r>
      <w:r>
        <w:rPr>
          <w:rFonts w:hint="eastAsia"/>
          <w:sz w:val="28"/>
          <w:szCs w:val="21"/>
        </w:rPr>
        <w:t>应当包括下列主要内容：</w:t>
      </w:r>
    </w:p>
    <w:p>
      <w:pPr>
        <w:pStyle w:val="3"/>
        <w:keepNext w:val="0"/>
        <w:keepLines w:val="0"/>
        <w:pageBreakBefore w:val="0"/>
        <w:kinsoku/>
        <w:wordWrap/>
        <w:overflowPunct/>
        <w:topLinePunct w:val="0"/>
        <w:bidi w:val="0"/>
        <w:spacing w:line="500" w:lineRule="exact"/>
        <w:ind w:firstLine="560" w:firstLineChars="200"/>
        <w:jc w:val="left"/>
        <w:textAlignment w:val="auto"/>
        <w:rPr>
          <w:rFonts w:hint="eastAsia"/>
          <w:sz w:val="28"/>
        </w:rPr>
      </w:pPr>
      <w:r>
        <w:rPr>
          <w:rFonts w:hint="eastAsia" w:hAnsi="宋体"/>
          <w:sz w:val="28"/>
        </w:rPr>
        <w:t xml:space="preserve">（1）投诉人和被投诉人的名称、地址、电话等； </w:t>
      </w:r>
    </w:p>
    <w:p>
      <w:pPr>
        <w:pStyle w:val="3"/>
        <w:keepNext w:val="0"/>
        <w:keepLines w:val="0"/>
        <w:pageBreakBefore w:val="0"/>
        <w:kinsoku/>
        <w:wordWrap/>
        <w:overflowPunct/>
        <w:topLinePunct w:val="0"/>
        <w:bidi w:val="0"/>
        <w:spacing w:line="500" w:lineRule="exact"/>
        <w:ind w:firstLine="560" w:firstLineChars="200"/>
        <w:jc w:val="left"/>
        <w:textAlignment w:val="auto"/>
        <w:rPr>
          <w:rFonts w:hint="eastAsia"/>
          <w:sz w:val="28"/>
        </w:rPr>
      </w:pPr>
      <w:r>
        <w:rPr>
          <w:rFonts w:hint="eastAsia" w:hAnsi="宋体"/>
          <w:sz w:val="28"/>
        </w:rPr>
        <w:t>（2）具体的投诉事项及事实依据；</w:t>
      </w:r>
    </w:p>
    <w:p>
      <w:pPr>
        <w:pStyle w:val="3"/>
        <w:keepNext w:val="0"/>
        <w:keepLines w:val="0"/>
        <w:pageBreakBefore w:val="0"/>
        <w:kinsoku/>
        <w:wordWrap/>
        <w:overflowPunct/>
        <w:topLinePunct w:val="0"/>
        <w:bidi w:val="0"/>
        <w:spacing w:line="500" w:lineRule="exact"/>
        <w:ind w:firstLine="560" w:firstLineChars="200"/>
        <w:jc w:val="left"/>
        <w:textAlignment w:val="auto"/>
        <w:rPr>
          <w:rFonts w:hint="eastAsia"/>
          <w:sz w:val="28"/>
        </w:rPr>
      </w:pPr>
      <w:r>
        <w:rPr>
          <w:rFonts w:hint="eastAsia" w:hAnsi="宋体"/>
          <w:sz w:val="28"/>
        </w:rPr>
        <w:t xml:space="preserve">（3）质疑和质疑答复情况及相关证明材料； </w:t>
      </w:r>
    </w:p>
    <w:p>
      <w:pPr>
        <w:pStyle w:val="3"/>
        <w:keepNext w:val="0"/>
        <w:keepLines w:val="0"/>
        <w:pageBreakBefore w:val="0"/>
        <w:kinsoku/>
        <w:wordWrap/>
        <w:overflowPunct/>
        <w:topLinePunct w:val="0"/>
        <w:bidi w:val="0"/>
        <w:spacing w:line="500" w:lineRule="exact"/>
        <w:ind w:firstLine="560" w:firstLineChars="200"/>
        <w:jc w:val="left"/>
        <w:textAlignment w:val="auto"/>
        <w:rPr>
          <w:rFonts w:hint="eastAsia"/>
          <w:sz w:val="28"/>
        </w:rPr>
      </w:pPr>
      <w:r>
        <w:rPr>
          <w:rFonts w:hint="eastAsia" w:hAnsi="宋体"/>
          <w:sz w:val="28"/>
        </w:rPr>
        <w:t>（4）提起投诉的日期。</w:t>
      </w:r>
    </w:p>
    <w:p>
      <w:pPr>
        <w:pStyle w:val="3"/>
        <w:keepNext w:val="0"/>
        <w:keepLines w:val="0"/>
        <w:pageBreakBefore w:val="0"/>
        <w:kinsoku/>
        <w:wordWrap/>
        <w:overflowPunct/>
        <w:topLinePunct w:val="0"/>
        <w:bidi w:val="0"/>
        <w:spacing w:line="500" w:lineRule="exact"/>
        <w:textAlignment w:val="auto"/>
        <w:rPr>
          <w:rFonts w:hint="eastAsia" w:hAnsi="宋体"/>
          <w:sz w:val="28"/>
        </w:rPr>
      </w:pPr>
      <w:r>
        <w:rPr>
          <w:rFonts w:hint="eastAsia" w:hAnsi="宋体"/>
          <w:sz w:val="28"/>
        </w:rPr>
        <w:t xml:space="preserve">    投诉书应当署名。投诉人为自然人的，应由本人签字；投诉人为法人或者其他组织的，应由法定代表人或者主要负责人签字盖章并加盖公章。</w:t>
      </w:r>
    </w:p>
    <w:p>
      <w:pPr>
        <w:pStyle w:val="3"/>
        <w:keepNext w:val="0"/>
        <w:keepLines w:val="0"/>
        <w:pageBreakBefore w:val="0"/>
        <w:kinsoku/>
        <w:wordWrap/>
        <w:overflowPunct/>
        <w:topLinePunct w:val="0"/>
        <w:bidi w:val="0"/>
        <w:spacing w:line="500" w:lineRule="exact"/>
        <w:ind w:firstLine="560" w:firstLineChars="200"/>
        <w:textAlignment w:val="auto"/>
        <w:rPr>
          <w:rFonts w:hint="eastAsia"/>
          <w:sz w:val="28"/>
        </w:rPr>
      </w:pPr>
      <w:r>
        <w:rPr>
          <w:rFonts w:hint="eastAsia"/>
          <w:sz w:val="28"/>
        </w:rPr>
        <w:t>5.3 投诉人可以委托代理人办理投诉事务。代理人办理投诉事务时，除提交投诉书外，还应当提交投诉人的授权委托书，授权委托书应当载明委托代理的具体权限和事项。</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sz w:val="28"/>
        </w:rPr>
        <w:t>5.4 投诉人提起投诉应当符合下列条件：</w:t>
      </w:r>
    </w:p>
    <w:p>
      <w:pPr>
        <w:keepNext w:val="0"/>
        <w:keepLines w:val="0"/>
        <w:pageBreakBefore w:val="0"/>
        <w:kinsoku/>
        <w:wordWrap/>
        <w:overflowPunct/>
        <w:topLinePunct w:val="0"/>
        <w:bidi w:val="0"/>
        <w:spacing w:line="500" w:lineRule="exact"/>
        <w:ind w:firstLine="560" w:firstLineChars="200"/>
        <w:textAlignment w:val="auto"/>
        <w:rPr>
          <w:rFonts w:hint="eastAsia" w:ascii="宋体" w:hAnsi="宋体"/>
          <w:sz w:val="28"/>
        </w:rPr>
      </w:pPr>
      <w:r>
        <w:rPr>
          <w:rFonts w:hint="eastAsia" w:ascii="宋体" w:hAnsi="宋体"/>
          <w:sz w:val="28"/>
        </w:rPr>
        <w:t>（1）投诉人是参与</w:t>
      </w:r>
      <w:r>
        <w:rPr>
          <w:rFonts w:hint="eastAsia" w:ascii="宋体" w:hAnsi="宋体"/>
          <w:sz w:val="28"/>
          <w:lang w:eastAsia="zh-CN"/>
        </w:rPr>
        <w:t>该</w:t>
      </w:r>
      <w:r>
        <w:rPr>
          <w:rFonts w:hint="eastAsia" w:ascii="宋体" w:hAnsi="宋体"/>
          <w:sz w:val="28"/>
        </w:rPr>
        <w:t>采购活动的供应商；</w:t>
      </w:r>
    </w:p>
    <w:p>
      <w:pPr>
        <w:keepNext w:val="0"/>
        <w:keepLines w:val="0"/>
        <w:pageBreakBefore w:val="0"/>
        <w:kinsoku/>
        <w:wordWrap/>
        <w:overflowPunct/>
        <w:topLinePunct w:val="0"/>
        <w:bidi w:val="0"/>
        <w:spacing w:line="500" w:lineRule="exact"/>
        <w:ind w:firstLine="560" w:firstLineChars="200"/>
        <w:textAlignment w:val="auto"/>
        <w:rPr>
          <w:rFonts w:hint="eastAsia" w:ascii="宋体" w:hAnsi="宋体"/>
          <w:sz w:val="28"/>
        </w:rPr>
      </w:pPr>
      <w:r>
        <w:rPr>
          <w:rFonts w:hint="eastAsia" w:ascii="宋体" w:hAnsi="宋体"/>
          <w:sz w:val="28"/>
        </w:rPr>
        <w:t>（2）提起投诉前已依法进行质疑；</w:t>
      </w:r>
    </w:p>
    <w:p>
      <w:pPr>
        <w:keepNext w:val="0"/>
        <w:keepLines w:val="0"/>
        <w:pageBreakBefore w:val="0"/>
        <w:kinsoku/>
        <w:wordWrap/>
        <w:overflowPunct/>
        <w:topLinePunct w:val="0"/>
        <w:bidi w:val="0"/>
        <w:spacing w:line="500" w:lineRule="exact"/>
        <w:ind w:firstLine="560" w:firstLineChars="200"/>
        <w:textAlignment w:val="auto"/>
        <w:rPr>
          <w:rFonts w:hint="eastAsia" w:ascii="宋体" w:hAnsi="宋体"/>
          <w:sz w:val="28"/>
        </w:rPr>
      </w:pPr>
      <w:r>
        <w:rPr>
          <w:rFonts w:hint="eastAsia" w:ascii="宋体" w:hAnsi="宋体"/>
          <w:sz w:val="28"/>
        </w:rPr>
        <w:t>（3）投诉书内容符合本章第5.2项的规定；</w:t>
      </w:r>
    </w:p>
    <w:p>
      <w:pPr>
        <w:keepNext w:val="0"/>
        <w:keepLines w:val="0"/>
        <w:pageBreakBefore w:val="0"/>
        <w:kinsoku/>
        <w:wordWrap/>
        <w:overflowPunct/>
        <w:topLinePunct w:val="0"/>
        <w:bidi w:val="0"/>
        <w:spacing w:line="500" w:lineRule="exact"/>
        <w:ind w:firstLine="560" w:firstLineChars="200"/>
        <w:textAlignment w:val="auto"/>
        <w:rPr>
          <w:rFonts w:hint="eastAsia" w:ascii="宋体" w:hAnsi="宋体"/>
          <w:sz w:val="28"/>
        </w:rPr>
      </w:pPr>
      <w:r>
        <w:rPr>
          <w:rFonts w:hint="eastAsia" w:ascii="宋体" w:hAnsi="宋体"/>
          <w:sz w:val="28"/>
        </w:rPr>
        <w:t>（4）在投诉有效期限内提起投诉；</w:t>
      </w:r>
    </w:p>
    <w:p>
      <w:pPr>
        <w:pStyle w:val="3"/>
        <w:keepNext w:val="0"/>
        <w:keepLines w:val="0"/>
        <w:pageBreakBefore w:val="0"/>
        <w:kinsoku/>
        <w:wordWrap/>
        <w:overflowPunct/>
        <w:topLinePunct w:val="0"/>
        <w:bidi w:val="0"/>
        <w:spacing w:line="500" w:lineRule="exact"/>
        <w:jc w:val="center"/>
        <w:textAlignment w:val="auto"/>
        <w:outlineLvl w:val="1"/>
        <w:rPr>
          <w:rFonts w:hint="eastAsia" w:ascii="黑体" w:hAnsi="黑体" w:eastAsia="黑体" w:cs="黑体"/>
          <w:b w:val="0"/>
          <w:bCs/>
          <w:sz w:val="28"/>
          <w:szCs w:val="30"/>
        </w:rPr>
      </w:pPr>
      <w:r>
        <w:rPr>
          <w:rFonts w:hint="eastAsia" w:ascii="黑体" w:hAnsi="黑体" w:eastAsia="黑体" w:cs="黑体"/>
          <w:b w:val="0"/>
          <w:bCs/>
          <w:sz w:val="28"/>
          <w:szCs w:val="30"/>
        </w:rPr>
        <w:t>二  招标文件</w:t>
      </w:r>
    </w:p>
    <w:p>
      <w:pPr>
        <w:pStyle w:val="3"/>
        <w:keepNext w:val="0"/>
        <w:keepLines w:val="0"/>
        <w:pageBreakBefore w:val="0"/>
        <w:kinsoku/>
        <w:wordWrap/>
        <w:overflowPunct/>
        <w:topLinePunct w:val="0"/>
        <w:bidi w:val="0"/>
        <w:spacing w:line="500" w:lineRule="exact"/>
        <w:ind w:firstLine="560" w:firstLineChars="200"/>
        <w:textAlignment w:val="auto"/>
        <w:rPr>
          <w:rFonts w:hAnsi="宋体"/>
          <w:bCs/>
          <w:sz w:val="28"/>
          <w:szCs w:val="20"/>
        </w:rPr>
      </w:pPr>
      <w:r>
        <w:rPr>
          <w:rFonts w:hint="eastAsia" w:ascii="楷体" w:hAnsi="楷体" w:eastAsia="楷体" w:cs="楷体"/>
          <w:bCs/>
          <w:sz w:val="28"/>
        </w:rPr>
        <w:t>6.招标文件的组成</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6.1 本</w:t>
      </w:r>
      <w:r>
        <w:rPr>
          <w:rFonts w:hint="eastAsia" w:hAnsi="宋体"/>
          <w:bCs/>
          <w:sz w:val="28"/>
        </w:rPr>
        <w:t>公开招标</w:t>
      </w:r>
      <w:r>
        <w:rPr>
          <w:rFonts w:hint="eastAsia" w:hAnsi="宋体"/>
          <w:sz w:val="28"/>
        </w:rPr>
        <w:t>文件包括六个章节，各章的内容如下：</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第一章  公告</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第二章  货物需求一览表</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第三章  评标方法</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第四章  投标人须知</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第五章  投标文件格式</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第六章  合同条款及格式</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6.2根据本章第7.1项的规定对公开招标文件所做的澄清、修改，构成招标文件的组成部分。当公开招标文件与招标文件的澄清和修改就同一内容的表述不一致时，以最后发出的书面文件为准。</w:t>
      </w:r>
    </w:p>
    <w:p>
      <w:pPr>
        <w:pStyle w:val="3"/>
        <w:keepNext w:val="0"/>
        <w:keepLines w:val="0"/>
        <w:pageBreakBefore w:val="0"/>
        <w:kinsoku/>
        <w:wordWrap/>
        <w:overflowPunct/>
        <w:topLinePunct w:val="0"/>
        <w:bidi w:val="0"/>
        <w:spacing w:line="500" w:lineRule="exact"/>
        <w:ind w:firstLine="560" w:firstLineChars="200"/>
        <w:textAlignment w:val="auto"/>
        <w:rPr>
          <w:rFonts w:hint="eastAsia" w:ascii="楷体" w:hAnsi="楷体" w:eastAsia="楷体" w:cs="楷体"/>
          <w:bCs/>
          <w:sz w:val="28"/>
        </w:rPr>
      </w:pPr>
      <w:r>
        <w:rPr>
          <w:rFonts w:hint="eastAsia" w:ascii="楷体" w:hAnsi="楷体" w:eastAsia="楷体" w:cs="楷体"/>
          <w:bCs/>
          <w:sz w:val="28"/>
        </w:rPr>
        <w:t>7.招标文件的澄清和修改</w:t>
      </w:r>
    </w:p>
    <w:p>
      <w:pPr>
        <w:pStyle w:val="2"/>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宋体" w:hAnsi="宋体" w:eastAsia="宋体" w:cs="Times New Roman"/>
          <w:spacing w:val="0"/>
          <w:kern w:val="2"/>
          <w:sz w:val="28"/>
          <w:szCs w:val="24"/>
          <w:lang w:val="en-US" w:eastAsia="zh-CN" w:bidi="ar-SA"/>
        </w:rPr>
      </w:pPr>
      <w:r>
        <w:rPr>
          <w:rFonts w:hint="eastAsia" w:ascii="宋体" w:hAnsi="宋体" w:eastAsia="宋体" w:cs="Times New Roman"/>
          <w:spacing w:val="0"/>
          <w:kern w:val="2"/>
          <w:sz w:val="28"/>
          <w:szCs w:val="24"/>
          <w:lang w:val="en-US" w:eastAsia="zh-CN" w:bidi="ar-SA"/>
        </w:rPr>
        <w:t>7.1 投标人应认真审阅本公开招标文件，如有疑问，或发现其中有误或有要求不合理的，应在投标人须知前附表规定的投标人要求澄清的截止时间前以书面形式要求采购人或采购代理机构对招标文件予以澄清；否则，由此产生的后果由投标人自行负责。</w:t>
      </w:r>
    </w:p>
    <w:p>
      <w:pPr>
        <w:pStyle w:val="2"/>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宋体" w:hAnsi="宋体" w:eastAsia="宋体" w:cs="Times New Roman"/>
          <w:spacing w:val="0"/>
          <w:kern w:val="2"/>
          <w:sz w:val="28"/>
          <w:szCs w:val="24"/>
          <w:lang w:val="en-US" w:eastAsia="zh-CN" w:bidi="ar-SA"/>
        </w:rPr>
      </w:pPr>
      <w:r>
        <w:rPr>
          <w:rFonts w:hint="eastAsia" w:ascii="宋体" w:hAnsi="宋体" w:eastAsia="宋体" w:cs="Times New Roman"/>
          <w:spacing w:val="0"/>
          <w:kern w:val="2"/>
          <w:sz w:val="28"/>
          <w:szCs w:val="24"/>
          <w:lang w:val="en-US" w:eastAsia="zh-CN" w:bidi="ar-SA"/>
        </w:rPr>
        <w:t>7.2 采购人必须在投标截止时间十五日前，以书面形式答复投标人要求澄清的问题，并将不包含问题来源的澄清通知所有招标文件收受人，除书面澄清以外的其他澄清方式及澄清内容均无效；同时在本章第2.1项规定的采购信息发布媒体上发布更正公告。如果澄清发出的时间距投标截止时间不足十五日，则相应延长投标截止时间。</w:t>
      </w:r>
    </w:p>
    <w:p>
      <w:pPr>
        <w:pStyle w:val="2"/>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宋体" w:hAnsi="宋体" w:eastAsia="宋体" w:cs="Times New Roman"/>
          <w:spacing w:val="0"/>
          <w:kern w:val="2"/>
          <w:sz w:val="28"/>
          <w:szCs w:val="24"/>
          <w:lang w:val="en-US" w:eastAsia="zh-CN" w:bidi="ar-SA"/>
        </w:rPr>
      </w:pPr>
      <w:r>
        <w:rPr>
          <w:rFonts w:hint="eastAsia" w:ascii="宋体" w:hAnsi="宋体" w:eastAsia="宋体" w:cs="Times New Roman"/>
          <w:spacing w:val="0"/>
          <w:kern w:val="2"/>
          <w:sz w:val="28"/>
          <w:szCs w:val="24"/>
          <w:lang w:val="en-US" w:eastAsia="zh-CN" w:bidi="ar-SA"/>
        </w:rPr>
        <w:t>7.3 采购人对已发出的招标文件进行必要修改的，应在投标截止时间十五日前，以书面形式通知所有招标文件收受人；同时在本章第2.1项规定的采购信息发布媒体上发布更正公告。如果修改招标文件的时间距投标截止时间不足十五日，则相应延长投标截止时间。</w:t>
      </w:r>
    </w:p>
    <w:p>
      <w:pPr>
        <w:pStyle w:val="2"/>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宋体" w:hAnsi="宋体" w:eastAsia="宋体" w:cs="Times New Roman"/>
          <w:spacing w:val="0"/>
          <w:kern w:val="2"/>
          <w:sz w:val="28"/>
          <w:szCs w:val="24"/>
          <w:lang w:val="en-US" w:eastAsia="zh-CN" w:bidi="ar-SA"/>
        </w:rPr>
      </w:pPr>
      <w:r>
        <w:rPr>
          <w:rFonts w:hint="eastAsia" w:ascii="宋体" w:hAnsi="宋体" w:eastAsia="宋体" w:cs="Times New Roman"/>
          <w:spacing w:val="0"/>
          <w:kern w:val="2"/>
          <w:sz w:val="28"/>
          <w:szCs w:val="24"/>
          <w:lang w:val="en-US" w:eastAsia="zh-CN" w:bidi="ar-SA"/>
        </w:rPr>
        <w:t>7.4 采购人可以视采购具体情况，延长投标截止时间和开标时间，但至少应当在投标截止时间三日前，将变更时间书面通知所有招标文件收受人。同时在本章第2.1项规定的采购信息发布媒体上发布变更公告。</w:t>
      </w:r>
    </w:p>
    <w:p>
      <w:pPr>
        <w:pStyle w:val="3"/>
        <w:keepNext w:val="0"/>
        <w:keepLines w:val="0"/>
        <w:pageBreakBefore w:val="0"/>
        <w:kinsoku/>
        <w:wordWrap/>
        <w:overflowPunct/>
        <w:topLinePunct w:val="0"/>
        <w:bidi w:val="0"/>
        <w:spacing w:line="500" w:lineRule="exact"/>
        <w:ind w:left="2" w:firstLine="360"/>
        <w:textAlignment w:val="auto"/>
        <w:rPr>
          <w:rFonts w:hint="eastAsia" w:hAnsi="宋体"/>
          <w:b/>
          <w:bCs/>
          <w:sz w:val="28"/>
        </w:rPr>
      </w:pPr>
    </w:p>
    <w:p>
      <w:pPr>
        <w:pStyle w:val="3"/>
        <w:keepNext w:val="0"/>
        <w:keepLines w:val="0"/>
        <w:pageBreakBefore w:val="0"/>
        <w:kinsoku/>
        <w:wordWrap/>
        <w:overflowPunct/>
        <w:topLinePunct w:val="0"/>
        <w:bidi w:val="0"/>
        <w:spacing w:line="500" w:lineRule="exact"/>
        <w:jc w:val="center"/>
        <w:textAlignment w:val="auto"/>
        <w:outlineLvl w:val="1"/>
        <w:rPr>
          <w:rFonts w:hint="eastAsia" w:ascii="黑体" w:hAnsi="黑体" w:eastAsia="黑体" w:cs="黑体"/>
          <w:b w:val="0"/>
          <w:bCs/>
          <w:sz w:val="28"/>
          <w:szCs w:val="30"/>
        </w:rPr>
      </w:pPr>
      <w:r>
        <w:rPr>
          <w:rFonts w:hint="eastAsia" w:ascii="黑体" w:hAnsi="黑体" w:eastAsia="黑体" w:cs="黑体"/>
          <w:b w:val="0"/>
          <w:bCs/>
          <w:sz w:val="28"/>
          <w:szCs w:val="30"/>
        </w:rPr>
        <w:t>三  投标文件</w:t>
      </w:r>
    </w:p>
    <w:p>
      <w:pPr>
        <w:pStyle w:val="3"/>
        <w:keepNext w:val="0"/>
        <w:keepLines w:val="0"/>
        <w:pageBreakBefore w:val="0"/>
        <w:kinsoku/>
        <w:wordWrap/>
        <w:overflowPunct/>
        <w:topLinePunct w:val="0"/>
        <w:bidi w:val="0"/>
        <w:spacing w:line="500" w:lineRule="exact"/>
        <w:ind w:firstLine="560" w:firstLineChars="200"/>
        <w:textAlignment w:val="auto"/>
        <w:rPr>
          <w:rFonts w:hint="eastAsia" w:ascii="楷体" w:hAnsi="楷体" w:eastAsia="楷体" w:cs="楷体"/>
          <w:bCs/>
          <w:sz w:val="28"/>
          <w:szCs w:val="20"/>
        </w:rPr>
      </w:pPr>
      <w:r>
        <w:rPr>
          <w:rFonts w:hint="eastAsia" w:ascii="楷体" w:hAnsi="楷体" w:eastAsia="楷体" w:cs="楷体"/>
          <w:bCs/>
          <w:sz w:val="28"/>
        </w:rPr>
        <w:t>8. 投标文件的编制</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8.1 投标人应仔细阅读招标文件，在充分了解招标的内容、技术参数要求和商务条款以及实质性要求和条件后，编写投标文件。</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8.2 对招标文件的实质性要求和条件作出响应是指投标人必须对招标文件中标注为实质性要求和条件的技术参数要求、商务条款及其它内容</w:t>
      </w:r>
      <w:r>
        <w:rPr>
          <w:rFonts w:hint="eastAsia"/>
          <w:b/>
          <w:sz w:val="28"/>
        </w:rPr>
        <w:t>作出满足或者优于原要求和条件的承诺</w:t>
      </w:r>
      <w:r>
        <w:rPr>
          <w:rFonts w:hint="eastAsia"/>
          <w:sz w:val="28"/>
        </w:rPr>
        <w:t>。</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8.</w:t>
      </w:r>
      <w:r>
        <w:rPr>
          <w:rFonts w:hint="eastAsia" w:hAnsi="宋体"/>
          <w:sz w:val="28"/>
          <w:lang w:val="en-US" w:eastAsia="zh-CN"/>
        </w:rPr>
        <w:t xml:space="preserve">3 </w:t>
      </w:r>
      <w:r>
        <w:rPr>
          <w:rFonts w:hint="eastAsia" w:hAnsi="宋体"/>
          <w:sz w:val="28"/>
        </w:rPr>
        <w:t>投标文件应用不褪色的材料书写或打印，保证其清楚、工整，相关材料的复印件应清晰可辨认。投标文件字迹潦草、表达不清、模糊无法辨认而导致非唯一理解是投标人的风险，很可能导致该投标无效。</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8.</w:t>
      </w:r>
      <w:r>
        <w:rPr>
          <w:rFonts w:hint="eastAsia" w:hAnsi="宋体"/>
          <w:sz w:val="28"/>
          <w:lang w:val="en-US" w:eastAsia="zh-CN"/>
        </w:rPr>
        <w:t>4</w:t>
      </w:r>
      <w:r>
        <w:rPr>
          <w:rFonts w:hint="eastAsia" w:hAnsi="宋体"/>
          <w:sz w:val="28"/>
        </w:rPr>
        <w:t xml:space="preserve"> 第五章“投标文件格式”中规定了投标文件格式的，应按相应格式要求编写。</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8.</w:t>
      </w:r>
      <w:r>
        <w:rPr>
          <w:rFonts w:hint="eastAsia" w:hAnsi="宋体"/>
          <w:sz w:val="28"/>
          <w:lang w:val="en-US" w:eastAsia="zh-CN"/>
        </w:rPr>
        <w:t>5</w:t>
      </w:r>
      <w:r>
        <w:rPr>
          <w:rFonts w:hint="eastAsia" w:hAnsi="宋体"/>
          <w:sz w:val="28"/>
        </w:rPr>
        <w:t xml:space="preserve"> 投标文件应由投标人的法定代表人或其委托代理人在凡规定签章处逐一签字或盖章并加盖单位公章。投标文件应尽量避免涂改、行间插字或删除。如果出现上述情况，改动之处应加盖单位公章或由投标人的法定代表人或其委托代理人签字或盖章确认。</w:t>
      </w:r>
    </w:p>
    <w:p>
      <w:pPr>
        <w:pStyle w:val="3"/>
        <w:keepNext w:val="0"/>
        <w:keepLines w:val="0"/>
        <w:pageBreakBefore w:val="0"/>
        <w:kinsoku/>
        <w:wordWrap/>
        <w:overflowPunct/>
        <w:topLinePunct w:val="0"/>
        <w:bidi w:val="0"/>
        <w:spacing w:line="500" w:lineRule="exact"/>
        <w:ind w:firstLine="560" w:firstLineChars="200"/>
        <w:textAlignment w:val="auto"/>
        <w:rPr>
          <w:rFonts w:hint="eastAsia"/>
          <w:sz w:val="28"/>
        </w:rPr>
      </w:pPr>
      <w:r>
        <w:rPr>
          <w:rFonts w:hint="eastAsia" w:hAnsi="宋体"/>
          <w:sz w:val="28"/>
        </w:rPr>
        <w:t>8.</w:t>
      </w:r>
      <w:r>
        <w:rPr>
          <w:rFonts w:hint="eastAsia" w:hAnsi="宋体"/>
          <w:sz w:val="28"/>
          <w:lang w:val="en-US" w:eastAsia="zh-CN"/>
        </w:rPr>
        <w:t>6</w:t>
      </w:r>
      <w:r>
        <w:rPr>
          <w:rFonts w:hint="eastAsia" w:hAnsi="宋体"/>
          <w:sz w:val="28"/>
        </w:rPr>
        <w:t xml:space="preserve"> 投标文件的</w:t>
      </w:r>
      <w:r>
        <w:rPr>
          <w:rFonts w:hint="eastAsia"/>
          <w:sz w:val="28"/>
        </w:rPr>
        <w:t>正本和副本应分别装订成册，封面上应清楚地标记“正本”或“副本”字样，并标明项目名称、项目编号、投标人名称等内容。副本可以采用正本的复印件，当副本和正本不一致时，以正本为准。投标人应</w:t>
      </w:r>
      <w:r>
        <w:rPr>
          <w:rFonts w:hint="eastAsia"/>
          <w:b/>
          <w:bCs/>
          <w:sz w:val="28"/>
        </w:rPr>
        <w:t>准备</w:t>
      </w:r>
      <w:r>
        <w:rPr>
          <w:rFonts w:hint="eastAsia"/>
          <w:b/>
          <w:bCs/>
          <w:sz w:val="28"/>
          <w:lang w:eastAsia="zh-CN"/>
        </w:rPr>
        <w:t>一个正本，十个副本</w:t>
      </w:r>
      <w:r>
        <w:rPr>
          <w:rFonts w:hint="eastAsia"/>
          <w:sz w:val="28"/>
        </w:rPr>
        <w:t>。</w:t>
      </w:r>
    </w:p>
    <w:p>
      <w:pPr>
        <w:pStyle w:val="3"/>
        <w:keepNext w:val="0"/>
        <w:keepLines w:val="0"/>
        <w:pageBreakBefore w:val="0"/>
        <w:kinsoku/>
        <w:wordWrap/>
        <w:overflowPunct/>
        <w:topLinePunct w:val="0"/>
        <w:bidi w:val="0"/>
        <w:spacing w:line="500" w:lineRule="exact"/>
        <w:ind w:firstLine="560" w:firstLineChars="200"/>
        <w:textAlignment w:val="auto"/>
        <w:rPr>
          <w:rFonts w:hint="eastAsia" w:ascii="楷体" w:hAnsi="楷体" w:eastAsia="楷体" w:cs="楷体"/>
          <w:bCs/>
          <w:sz w:val="28"/>
        </w:rPr>
      </w:pPr>
      <w:r>
        <w:rPr>
          <w:rFonts w:hint="eastAsia" w:ascii="楷体" w:hAnsi="楷体" w:eastAsia="楷体" w:cs="楷体"/>
          <w:bCs/>
          <w:sz w:val="28"/>
          <w:lang w:val="en-US" w:eastAsia="zh-CN"/>
        </w:rPr>
        <w:t>9</w:t>
      </w:r>
      <w:r>
        <w:rPr>
          <w:rFonts w:hint="eastAsia" w:ascii="楷体" w:hAnsi="楷体" w:eastAsia="楷体" w:cs="楷体"/>
          <w:bCs/>
          <w:sz w:val="28"/>
        </w:rPr>
        <w:t>. 投标文件的组成</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lang w:val="en-US" w:eastAsia="zh-CN"/>
        </w:rPr>
        <w:t>9</w:t>
      </w:r>
      <w:r>
        <w:rPr>
          <w:rFonts w:hint="eastAsia" w:hAnsi="宋体"/>
          <w:sz w:val="28"/>
        </w:rPr>
        <w:t>.1  投标人需编制的投标文件包括报价文件、技术文件和商务文件三部分，投标人应按下列说明编写和提交。应递交的有关文件如未特别注明为原件的，可提交复印件。</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lang w:val="en-US" w:eastAsia="zh-CN"/>
        </w:rPr>
        <w:t>9</w:t>
      </w:r>
      <w:r>
        <w:rPr>
          <w:rFonts w:hint="eastAsia" w:hAnsi="宋体"/>
          <w:sz w:val="28"/>
        </w:rPr>
        <w:t>.1.1  报价文件组成要求，包括：</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（1）投标函：按第五章“投标文件格式”提供的“投标函（格式）”的要求填写；</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（2）投标报价表：按第五章“投标文件格式”提供的“投标报价表（格式）”的要求填写。</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b/>
          <w:bCs/>
          <w:sz w:val="28"/>
        </w:rPr>
      </w:pPr>
      <w:r>
        <w:rPr>
          <w:rFonts w:hint="eastAsia" w:hAnsi="宋体"/>
          <w:sz w:val="28"/>
          <w:lang w:val="en-US" w:eastAsia="zh-CN"/>
        </w:rPr>
        <w:t>9</w:t>
      </w:r>
      <w:r>
        <w:rPr>
          <w:rFonts w:hint="eastAsia" w:hAnsi="宋体"/>
          <w:sz w:val="28"/>
        </w:rPr>
        <w:t>.1.2  技术文件组成要求，包括：</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b/>
          <w:bCs/>
          <w:sz w:val="28"/>
        </w:rPr>
      </w:pPr>
      <w:r>
        <w:rPr>
          <w:rFonts w:hint="eastAsia" w:hAnsi="宋体"/>
          <w:sz w:val="28"/>
        </w:rPr>
        <w:t>（1）投标产品技术资料表：按第五章“投标文件格式”提供的“投标产品技术资料表（格式）”的要求填写；</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b/>
          <w:bCs/>
          <w:sz w:val="28"/>
        </w:rPr>
      </w:pPr>
      <w:r>
        <w:rPr>
          <w:rFonts w:hint="eastAsia" w:hAnsi="宋体"/>
          <w:sz w:val="28"/>
        </w:rPr>
        <w:t>（2）其它：针对本项目所投标货物的主要技术指标、参数及性能的详细说明，相关的图纸、图片，</w:t>
      </w:r>
      <w:r>
        <w:rPr>
          <w:rFonts w:hint="eastAsia" w:hAnsi="宋体"/>
          <w:sz w:val="28"/>
          <w:szCs w:val="21"/>
        </w:rPr>
        <w:t>产品技术资料彩页（技术指标要求对应印证投标文件技术参数承诺的符合性及有效性）、</w:t>
      </w:r>
      <w:r>
        <w:rPr>
          <w:rFonts w:hint="eastAsia" w:hAnsi="宋体"/>
          <w:sz w:val="28"/>
        </w:rPr>
        <w:t>产品有效检测和鉴定证明复印件等等。</w:t>
      </w:r>
    </w:p>
    <w:p>
      <w:pPr>
        <w:pStyle w:val="3"/>
        <w:keepNext w:val="0"/>
        <w:keepLines w:val="0"/>
        <w:pageBreakBefore w:val="0"/>
        <w:kinsoku/>
        <w:wordWrap/>
        <w:overflowPunct/>
        <w:topLinePunct w:val="0"/>
        <w:bidi w:val="0"/>
        <w:spacing w:line="500" w:lineRule="exact"/>
        <w:ind w:firstLine="420"/>
        <w:textAlignment w:val="auto"/>
        <w:rPr>
          <w:rFonts w:hint="eastAsia" w:hAnsi="宋体"/>
          <w:b/>
          <w:sz w:val="28"/>
        </w:rPr>
      </w:pPr>
      <w:r>
        <w:rPr>
          <w:rFonts w:hint="eastAsia" w:hAnsi="宋体"/>
          <w:b/>
          <w:sz w:val="28"/>
        </w:rPr>
        <w:t>其中，技术文件组成要求的第（1）项必须提交；技术文件要求的第（2）项如有请提交。</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lang w:val="en-US" w:eastAsia="zh-CN"/>
        </w:rPr>
        <w:t>9</w:t>
      </w:r>
      <w:r>
        <w:rPr>
          <w:rFonts w:hint="eastAsia" w:hAnsi="宋体"/>
          <w:sz w:val="28"/>
        </w:rPr>
        <w:t>.1.3  商务文件组成要求，包括：</w:t>
      </w:r>
      <w:r>
        <w:rPr>
          <w:rFonts w:hint="eastAsia" w:hAnsi="宋体"/>
          <w:b/>
          <w:bCs/>
          <w:sz w:val="28"/>
        </w:rPr>
        <w:t xml:space="preserve"> </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（1）投标人资格文件：根据本章第3.2项规定的投标人应具备的特定条件提供，包括营业执照副本内页复印件（要求证件有效并清晰反映企业法人年检情况记录和经营范围）和投标人资格的其他证明文件复印件；</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（2）法定代表人身份证明复印件</w:t>
      </w:r>
      <w:r>
        <w:rPr>
          <w:rFonts w:hint="eastAsia" w:hAnsi="宋体"/>
          <w:sz w:val="28"/>
          <w:lang w:eastAsia="zh-CN"/>
        </w:rPr>
        <w:t>；</w:t>
      </w:r>
      <w:r>
        <w:rPr>
          <w:rFonts w:hint="eastAsia" w:hAnsi="宋体"/>
          <w:sz w:val="28"/>
        </w:rPr>
        <w:t xml:space="preserve"> </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（3）法定代表人资格证明书复印件或中华人民共和国组织机构代码证复印件；</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4）投标人最近一个季度依法缴纳税收的完税凭证（复印件，格式略），无纳税记录的，应提供由投标人所在地主管国税、地税部门出具的《依法纳税或依法免税证明》（复印件，格式自拟，原件备查），《依法纳税或依法免税证明》原件一年内保持有效；</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5）投标人最近一个季度在册正式员工依法缴纳社保费的凭证（复印件，格式略），无缴费记录的，应提供由投标人所在地社保部门出具的《依法缴纳或依法免缴社保费证明》（复印件，格式自拟，原件备查）；</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（6）售后服务承诺书：按第五章“投标文件格式”提供的“售后服务承诺书（格式）” 的要求填写；</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（7）商务条款偏离表：按第五章“投标文件格式”提供的“商务条款偏离表（格式）” 的要求填写；</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（8）法定代表人授权委托书：按第五章“投标文件格式”提供的“法定代表人授权委托书（格式）”的要求填写；</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（9）委托代理人身份证明复印件和社保缴费证复印件：如使用第二代身份证应提交正、反面复印件，如委托代理人非中国国籍应提交护照复印件，要求证件有效并与法定代表人授权委托书中的委托代理人相符；</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（1</w:t>
      </w:r>
      <w:r>
        <w:rPr>
          <w:rFonts w:hint="eastAsia" w:hAnsi="宋体"/>
          <w:sz w:val="28"/>
          <w:lang w:val="en-US" w:eastAsia="zh-CN"/>
        </w:rPr>
        <w:t>0</w:t>
      </w:r>
      <w:r>
        <w:rPr>
          <w:rFonts w:hint="eastAsia" w:hAnsi="宋体"/>
          <w:sz w:val="28"/>
        </w:rPr>
        <w:t>）财务会计报表复印件：投标人近三年的经会计师事务所或审计机构审计的财务会计报表，包括资产负债表、现金流量表、利润表、财务情况说明书和审计报告；</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（1</w:t>
      </w:r>
      <w:r>
        <w:rPr>
          <w:rFonts w:hint="eastAsia" w:hAnsi="宋体"/>
          <w:sz w:val="28"/>
          <w:lang w:val="en-US" w:eastAsia="zh-CN"/>
        </w:rPr>
        <w:t>1</w:t>
      </w:r>
      <w:r>
        <w:rPr>
          <w:rFonts w:hint="eastAsia" w:hAnsi="宋体"/>
          <w:sz w:val="28"/>
        </w:rPr>
        <w:t>）其它：投标人通过国家或国际认证资格证书复印件、银行出具的投标人资信证明或信用等级证明复印件、投标人近三年同类货物销售的实际业绩证明（附中标通知书复印件或合同复印件）、投标货物近三年的质量获奖荣誉证书复印件、投标货物的环保产品认证证书复印件或生产厂家的环保体系认证证书复印件、投标产品的国家节能产品认证证书复印件、投标人近三年发生的诉讼及仲裁情况说明（附法院或仲裁机构作出的判决、裁决等有关法律文书复印件），等等。</w:t>
      </w:r>
    </w:p>
    <w:p>
      <w:pPr>
        <w:pStyle w:val="3"/>
        <w:keepNext w:val="0"/>
        <w:keepLines w:val="0"/>
        <w:pageBreakBefore w:val="0"/>
        <w:kinsoku/>
        <w:wordWrap/>
        <w:overflowPunct/>
        <w:topLinePunct w:val="0"/>
        <w:bidi w:val="0"/>
        <w:spacing w:line="500" w:lineRule="exact"/>
        <w:textAlignment w:val="auto"/>
        <w:rPr>
          <w:rFonts w:hint="eastAsia" w:hAnsi="宋体"/>
          <w:sz w:val="28"/>
        </w:rPr>
      </w:pPr>
      <w:r>
        <w:rPr>
          <w:rFonts w:hint="eastAsia" w:hAnsi="宋体"/>
          <w:b/>
          <w:sz w:val="28"/>
        </w:rPr>
        <w:t xml:space="preserve">    商务文件中的第（1）～（7）项必须提交；第（8）、（9）项在委托代理时必须提交；</w:t>
      </w:r>
      <w:r>
        <w:rPr>
          <w:rFonts w:hint="eastAsia" w:hAnsi="宋体"/>
          <w:b/>
          <w:sz w:val="28"/>
          <w:lang w:val="en-US" w:eastAsia="zh-CN"/>
        </w:rPr>
        <w:t>11</w:t>
      </w:r>
      <w:r>
        <w:rPr>
          <w:rFonts w:hint="eastAsia" w:hAnsi="宋体"/>
          <w:b/>
          <w:sz w:val="28"/>
        </w:rPr>
        <w:t>；第（1</w:t>
      </w:r>
      <w:r>
        <w:rPr>
          <w:rFonts w:hint="eastAsia" w:hAnsi="宋体"/>
          <w:b/>
          <w:sz w:val="28"/>
          <w:lang w:val="en-US" w:eastAsia="zh-CN"/>
        </w:rPr>
        <w:t>0</w:t>
      </w:r>
      <w:r>
        <w:rPr>
          <w:rFonts w:hint="eastAsia" w:hAnsi="宋体"/>
          <w:b/>
          <w:sz w:val="28"/>
        </w:rPr>
        <w:t>）、（1</w:t>
      </w:r>
      <w:r>
        <w:rPr>
          <w:rFonts w:hint="eastAsia" w:hAnsi="宋体"/>
          <w:b/>
          <w:sz w:val="28"/>
          <w:lang w:val="en-US" w:eastAsia="zh-CN"/>
        </w:rPr>
        <w:t>1</w:t>
      </w:r>
      <w:r>
        <w:rPr>
          <w:rFonts w:hint="eastAsia" w:hAnsi="宋体"/>
          <w:b/>
          <w:sz w:val="28"/>
        </w:rPr>
        <w:t>）项如有请提交。</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lang w:val="en-US" w:eastAsia="zh-CN"/>
        </w:rPr>
        <w:t>9</w:t>
      </w:r>
      <w:r>
        <w:rPr>
          <w:rFonts w:hint="eastAsia" w:hAnsi="宋体"/>
          <w:sz w:val="28"/>
        </w:rPr>
        <w:t>.2  投标人应编制目录，按上述顺序将报价文件、技术文件和商务文件</w:t>
      </w:r>
      <w:r>
        <w:rPr>
          <w:rFonts w:hint="eastAsia" w:hAnsi="宋体"/>
          <w:b/>
          <w:sz w:val="28"/>
        </w:rPr>
        <w:t>分别装订成册</w:t>
      </w:r>
      <w:r>
        <w:rPr>
          <w:rFonts w:hint="eastAsia" w:hAnsi="宋体"/>
          <w:sz w:val="28"/>
        </w:rPr>
        <w:t>。</w:t>
      </w:r>
      <w:r>
        <w:rPr>
          <w:rFonts w:hint="eastAsia" w:hAnsi="宋体"/>
          <w:b/>
          <w:sz w:val="28"/>
        </w:rPr>
        <w:t>特别注意投标报价不得出现在技术文件和商务文件中。</w:t>
      </w:r>
    </w:p>
    <w:p>
      <w:pPr>
        <w:pStyle w:val="3"/>
        <w:keepNext w:val="0"/>
        <w:keepLines w:val="0"/>
        <w:pageBreakBefore w:val="0"/>
        <w:kinsoku/>
        <w:wordWrap/>
        <w:overflowPunct/>
        <w:topLinePunct w:val="0"/>
        <w:bidi w:val="0"/>
        <w:spacing w:line="500" w:lineRule="exact"/>
        <w:ind w:firstLine="560" w:firstLineChars="200"/>
        <w:textAlignment w:val="auto"/>
        <w:rPr>
          <w:rFonts w:hint="eastAsia" w:ascii="楷体" w:hAnsi="楷体" w:eastAsia="楷体" w:cs="楷体"/>
          <w:bCs/>
          <w:sz w:val="28"/>
        </w:rPr>
      </w:pPr>
      <w:r>
        <w:rPr>
          <w:rFonts w:hint="eastAsia" w:ascii="楷体" w:hAnsi="楷体" w:eastAsia="楷体" w:cs="楷体"/>
          <w:bCs/>
          <w:sz w:val="28"/>
        </w:rPr>
        <w:t>1</w:t>
      </w:r>
      <w:r>
        <w:rPr>
          <w:rFonts w:hint="eastAsia" w:ascii="楷体" w:hAnsi="楷体" w:eastAsia="楷体" w:cs="楷体"/>
          <w:bCs/>
          <w:sz w:val="28"/>
          <w:lang w:val="en-US" w:eastAsia="zh-CN"/>
        </w:rPr>
        <w:t>0</w:t>
      </w:r>
      <w:r>
        <w:rPr>
          <w:rFonts w:hint="eastAsia" w:ascii="楷体" w:hAnsi="楷体" w:eastAsia="楷体" w:cs="楷体"/>
          <w:bCs/>
          <w:sz w:val="28"/>
        </w:rPr>
        <w:t>. 投标报价</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lang w:val="en-US" w:eastAsia="zh-CN"/>
        </w:rPr>
        <w:t>10</w:t>
      </w:r>
      <w:r>
        <w:rPr>
          <w:rFonts w:hint="eastAsia" w:hAnsi="宋体"/>
          <w:sz w:val="28"/>
        </w:rPr>
        <w:t>.1 投标人应以人民币报价。</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1</w:t>
      </w:r>
      <w:r>
        <w:rPr>
          <w:rFonts w:hint="eastAsia" w:hAnsi="宋体"/>
          <w:sz w:val="28"/>
          <w:lang w:val="en-US" w:eastAsia="zh-CN"/>
        </w:rPr>
        <w:t>0</w:t>
      </w:r>
      <w:r>
        <w:rPr>
          <w:rFonts w:hint="eastAsia" w:hAnsi="宋体"/>
          <w:sz w:val="28"/>
        </w:rPr>
        <w:t>.2 投标人就第二章“货物需求一览表”中的</w:t>
      </w:r>
      <w:r>
        <w:rPr>
          <w:rFonts w:hint="eastAsia" w:hAnsi="宋体"/>
          <w:b/>
          <w:sz w:val="28"/>
        </w:rPr>
        <w:t>内容报出完整且唯一报价</w:t>
      </w:r>
      <w:r>
        <w:rPr>
          <w:rFonts w:hint="eastAsia" w:hAnsi="宋体"/>
          <w:b/>
          <w:sz w:val="28"/>
          <w:lang w:eastAsia="zh-CN"/>
        </w:rPr>
        <w:t>，</w:t>
      </w:r>
      <w:r>
        <w:rPr>
          <w:rFonts w:hint="eastAsia" w:hAnsi="宋体"/>
          <w:b/>
          <w:sz w:val="28"/>
        </w:rPr>
        <w:t>附带有条件的报价将不予接受。</w:t>
      </w:r>
    </w:p>
    <w:p>
      <w:pPr>
        <w:pStyle w:val="3"/>
        <w:keepNext w:val="0"/>
        <w:keepLines w:val="0"/>
        <w:pageBreakBefore w:val="0"/>
        <w:kinsoku/>
        <w:wordWrap/>
        <w:overflowPunct/>
        <w:topLinePunct w:val="0"/>
        <w:bidi w:val="0"/>
        <w:spacing w:line="500" w:lineRule="exact"/>
        <w:ind w:firstLine="560" w:firstLineChars="200"/>
        <w:textAlignment w:val="auto"/>
        <w:rPr>
          <w:rFonts w:hint="eastAsia"/>
          <w:sz w:val="28"/>
        </w:rPr>
      </w:pPr>
      <w:r>
        <w:rPr>
          <w:rFonts w:hint="eastAsia" w:hAnsi="宋体"/>
          <w:sz w:val="28"/>
        </w:rPr>
        <w:t>1</w:t>
      </w:r>
      <w:r>
        <w:rPr>
          <w:rFonts w:hint="eastAsia" w:hAnsi="宋体"/>
          <w:sz w:val="28"/>
          <w:lang w:val="en-US" w:eastAsia="zh-CN"/>
        </w:rPr>
        <w:t>0</w:t>
      </w:r>
      <w:r>
        <w:rPr>
          <w:rFonts w:hint="eastAsia" w:hAnsi="宋体"/>
          <w:sz w:val="28"/>
        </w:rPr>
        <w:t>.3 投标报价为采购人指定地点的现场交货价，其组成部分详见第二章“货物需求一览表”。</w:t>
      </w:r>
      <w:r>
        <w:rPr>
          <w:rFonts w:hint="eastAsia"/>
          <w:sz w:val="28"/>
        </w:rPr>
        <w:t>采购人不再向中标供应商支付其投标报价之外的任何费用。</w:t>
      </w:r>
    </w:p>
    <w:p>
      <w:pPr>
        <w:pStyle w:val="3"/>
        <w:keepNext w:val="0"/>
        <w:keepLines w:val="0"/>
        <w:pageBreakBefore w:val="0"/>
        <w:kinsoku/>
        <w:wordWrap/>
        <w:overflowPunct/>
        <w:topLinePunct w:val="0"/>
        <w:bidi w:val="0"/>
        <w:spacing w:line="500" w:lineRule="exact"/>
        <w:ind w:firstLine="560" w:firstLineChars="200"/>
        <w:textAlignment w:val="auto"/>
        <w:rPr>
          <w:rFonts w:hint="eastAsia"/>
          <w:sz w:val="28"/>
        </w:rPr>
      </w:pPr>
      <w:r>
        <w:rPr>
          <w:rFonts w:hint="eastAsia"/>
          <w:sz w:val="28"/>
        </w:rPr>
        <w:t>1</w:t>
      </w:r>
      <w:r>
        <w:rPr>
          <w:rFonts w:hint="eastAsia"/>
          <w:sz w:val="28"/>
          <w:lang w:val="en-US" w:eastAsia="zh-CN"/>
        </w:rPr>
        <w:t>0</w:t>
      </w:r>
      <w:r>
        <w:rPr>
          <w:rFonts w:hint="eastAsia"/>
          <w:sz w:val="28"/>
        </w:rPr>
        <w:t>.4 不论投标结果如何，投标人均应自行承担与编制和递交投标文件有关的全部费用。</w:t>
      </w:r>
    </w:p>
    <w:p>
      <w:pPr>
        <w:pStyle w:val="3"/>
        <w:keepNext w:val="0"/>
        <w:keepLines w:val="0"/>
        <w:pageBreakBefore w:val="0"/>
        <w:kinsoku/>
        <w:wordWrap/>
        <w:overflowPunct/>
        <w:topLinePunct w:val="0"/>
        <w:bidi w:val="0"/>
        <w:spacing w:line="500" w:lineRule="exact"/>
        <w:ind w:firstLine="560" w:firstLineChars="200"/>
        <w:textAlignment w:val="auto"/>
        <w:rPr>
          <w:rFonts w:hint="eastAsia" w:ascii="楷体" w:hAnsi="楷体" w:eastAsia="楷体" w:cs="楷体"/>
          <w:bCs/>
          <w:sz w:val="28"/>
        </w:rPr>
      </w:pPr>
      <w:r>
        <w:rPr>
          <w:rFonts w:hint="eastAsia" w:ascii="楷体" w:hAnsi="楷体" w:eastAsia="楷体" w:cs="楷体"/>
          <w:bCs/>
          <w:sz w:val="28"/>
        </w:rPr>
        <w:t>1</w:t>
      </w:r>
      <w:r>
        <w:rPr>
          <w:rFonts w:hint="eastAsia" w:ascii="楷体" w:hAnsi="楷体" w:eastAsia="楷体" w:cs="楷体"/>
          <w:bCs/>
          <w:sz w:val="28"/>
          <w:lang w:val="en-US" w:eastAsia="zh-CN"/>
        </w:rPr>
        <w:t>1</w:t>
      </w:r>
      <w:r>
        <w:rPr>
          <w:rFonts w:hint="eastAsia" w:ascii="楷体" w:hAnsi="楷体" w:eastAsia="楷体" w:cs="楷体"/>
          <w:bCs/>
          <w:sz w:val="28"/>
        </w:rPr>
        <w:t>. 投标有效期</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bCs/>
          <w:sz w:val="28"/>
        </w:rPr>
      </w:pPr>
      <w:r>
        <w:rPr>
          <w:rFonts w:hint="eastAsia" w:hAnsi="宋体"/>
          <w:sz w:val="28"/>
        </w:rPr>
        <w:t>1</w:t>
      </w:r>
      <w:r>
        <w:rPr>
          <w:rFonts w:hint="eastAsia" w:hAnsi="宋体"/>
          <w:sz w:val="28"/>
          <w:lang w:val="en-US" w:eastAsia="zh-CN"/>
        </w:rPr>
        <w:t>1</w:t>
      </w:r>
      <w:r>
        <w:rPr>
          <w:rFonts w:hint="eastAsia" w:hAnsi="宋体"/>
          <w:sz w:val="28"/>
        </w:rPr>
        <w:t>.1 在投标人须知前附表规定的投标有效期内，投标人不得要求撤销或修改其投标文件。</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1</w:t>
      </w:r>
      <w:r>
        <w:rPr>
          <w:rFonts w:hint="eastAsia" w:hAnsi="宋体"/>
          <w:sz w:val="28"/>
          <w:lang w:val="en-US" w:eastAsia="zh-CN"/>
        </w:rPr>
        <w:t>1</w:t>
      </w:r>
      <w:r>
        <w:rPr>
          <w:rFonts w:hint="eastAsia" w:hAnsi="宋体"/>
          <w:sz w:val="28"/>
        </w:rPr>
        <w:t>.2  在特殊情况下，采购人可与投标人协商延长投标有效期，这种要求与答复均应使用书面形式。投标人同意延长的，应相应延长其投标保证金的有效期，但不得要求或被允许修改或撤销其投标文件；投标人拒绝延长的，其投标在超过原有效期后失效，其投标保证金不会被没收。</w:t>
      </w:r>
    </w:p>
    <w:p>
      <w:pPr>
        <w:pStyle w:val="3"/>
        <w:keepNext w:val="0"/>
        <w:keepLines w:val="0"/>
        <w:pageBreakBefore w:val="0"/>
        <w:kinsoku/>
        <w:wordWrap/>
        <w:overflowPunct/>
        <w:topLinePunct w:val="0"/>
        <w:bidi w:val="0"/>
        <w:spacing w:line="500" w:lineRule="exact"/>
        <w:ind w:firstLine="560" w:firstLineChars="200"/>
        <w:textAlignment w:val="auto"/>
        <w:rPr>
          <w:rFonts w:hint="eastAsia" w:ascii="楷体" w:hAnsi="楷体" w:eastAsia="楷体" w:cs="楷体"/>
          <w:bCs/>
          <w:sz w:val="28"/>
        </w:rPr>
      </w:pPr>
      <w:r>
        <w:rPr>
          <w:rFonts w:hint="eastAsia" w:ascii="楷体" w:hAnsi="楷体" w:eastAsia="楷体" w:cs="楷体"/>
          <w:bCs/>
          <w:sz w:val="28"/>
        </w:rPr>
        <w:t>1</w:t>
      </w:r>
      <w:r>
        <w:rPr>
          <w:rFonts w:hint="eastAsia" w:ascii="楷体" w:hAnsi="楷体" w:eastAsia="楷体" w:cs="楷体"/>
          <w:bCs/>
          <w:sz w:val="28"/>
          <w:lang w:val="en-US" w:eastAsia="zh-CN"/>
        </w:rPr>
        <w:t>2</w:t>
      </w:r>
      <w:r>
        <w:rPr>
          <w:rFonts w:hint="eastAsia" w:ascii="楷体" w:hAnsi="楷体" w:eastAsia="楷体" w:cs="楷体"/>
          <w:bCs/>
          <w:sz w:val="28"/>
        </w:rPr>
        <w:t>.投标保证金</w:t>
      </w:r>
    </w:p>
    <w:p>
      <w:pPr>
        <w:pStyle w:val="3"/>
        <w:keepNext w:val="0"/>
        <w:keepLines w:val="0"/>
        <w:pageBreakBefore w:val="0"/>
        <w:tabs>
          <w:tab w:val="left" w:pos="0"/>
        </w:tabs>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1</w:t>
      </w:r>
      <w:r>
        <w:rPr>
          <w:rFonts w:hint="eastAsia" w:hAnsi="宋体"/>
          <w:sz w:val="28"/>
          <w:lang w:val="en-US" w:eastAsia="zh-CN"/>
        </w:rPr>
        <w:t>2</w:t>
      </w:r>
      <w:r>
        <w:rPr>
          <w:rFonts w:hint="eastAsia" w:hAnsi="宋体"/>
          <w:sz w:val="28"/>
        </w:rPr>
        <w:t>.1 投标人应在投标截止时间前一工作日下班前按不少于投标人须知前附表规定的金额递交投标保证金，并确保到账。</w:t>
      </w:r>
    </w:p>
    <w:p>
      <w:pPr>
        <w:pStyle w:val="3"/>
        <w:keepNext w:val="0"/>
        <w:keepLines w:val="0"/>
        <w:pageBreakBefore w:val="0"/>
        <w:tabs>
          <w:tab w:val="left" w:pos="0"/>
        </w:tabs>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1</w:t>
      </w:r>
      <w:r>
        <w:rPr>
          <w:rFonts w:hint="eastAsia" w:hAnsi="宋体"/>
          <w:sz w:val="28"/>
          <w:lang w:val="en-US" w:eastAsia="zh-CN"/>
        </w:rPr>
        <w:t>2</w:t>
      </w:r>
      <w:r>
        <w:rPr>
          <w:rFonts w:hint="eastAsia" w:hAnsi="宋体"/>
          <w:sz w:val="28"/>
        </w:rPr>
        <w:t>.2 投标保证金交纳方式：</w:t>
      </w:r>
      <w:r>
        <w:rPr>
          <w:rFonts w:hint="eastAsia" w:hAnsi="宋体"/>
          <w:sz w:val="28"/>
          <w:lang w:eastAsia="zh-CN"/>
        </w:rPr>
        <w:t>通过银行转账方式进行交纳，</w:t>
      </w:r>
      <w:r>
        <w:rPr>
          <w:rFonts w:hint="eastAsia" w:hAnsi="宋体"/>
          <w:sz w:val="28"/>
        </w:rPr>
        <w:t>办理投标保证金交纳手续时，投标人务必在银行进账单或电汇单的用途栏或空白栏上注明项目编号和具体所投分标号。不接受银行保函或银行汇票形式的投标保证金。</w:t>
      </w:r>
    </w:p>
    <w:p>
      <w:pPr>
        <w:pStyle w:val="3"/>
        <w:keepNext w:val="0"/>
        <w:keepLines w:val="0"/>
        <w:pageBreakBefore w:val="0"/>
        <w:tabs>
          <w:tab w:val="left" w:pos="0"/>
        </w:tabs>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1</w:t>
      </w:r>
      <w:r>
        <w:rPr>
          <w:rFonts w:hint="eastAsia" w:hAnsi="宋体"/>
          <w:sz w:val="28"/>
          <w:lang w:val="en-US" w:eastAsia="zh-CN"/>
        </w:rPr>
        <w:t>2</w:t>
      </w:r>
      <w:r>
        <w:rPr>
          <w:rFonts w:hint="eastAsia" w:hAnsi="宋体"/>
          <w:sz w:val="28"/>
        </w:rPr>
        <w:t>.3 投标人应携带投标保证金交纳凭据原件到采购代理机构财务室换取投标保证金到户证明收据。</w:t>
      </w:r>
    </w:p>
    <w:p>
      <w:pPr>
        <w:pStyle w:val="3"/>
        <w:keepNext w:val="0"/>
        <w:keepLines w:val="0"/>
        <w:pageBreakBefore w:val="0"/>
        <w:tabs>
          <w:tab w:val="left" w:pos="0"/>
        </w:tabs>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1</w:t>
      </w:r>
      <w:r>
        <w:rPr>
          <w:rFonts w:hint="eastAsia" w:hAnsi="宋体"/>
          <w:sz w:val="28"/>
          <w:lang w:val="en-US" w:eastAsia="zh-CN"/>
        </w:rPr>
        <w:t>2</w:t>
      </w:r>
      <w:r>
        <w:rPr>
          <w:rFonts w:hint="eastAsia" w:hAnsi="宋体"/>
          <w:sz w:val="28"/>
        </w:rPr>
        <w:t>.4 投标人在递交投标文件的同时需提交采购代理机构开具的投标保证金到户证明收据复印件一份，收据复印件应加盖单位公章或由投标人的法定代表人或其委托代理人签字或盖章。</w:t>
      </w:r>
    </w:p>
    <w:p>
      <w:pPr>
        <w:pStyle w:val="3"/>
        <w:keepNext w:val="0"/>
        <w:keepLines w:val="0"/>
        <w:pageBreakBefore w:val="0"/>
        <w:tabs>
          <w:tab w:val="left" w:pos="0"/>
        </w:tabs>
        <w:kinsoku/>
        <w:wordWrap/>
        <w:overflowPunct/>
        <w:topLinePunct w:val="0"/>
        <w:bidi w:val="0"/>
        <w:spacing w:line="500" w:lineRule="exact"/>
        <w:ind w:firstLine="560" w:firstLineChars="200"/>
        <w:textAlignment w:val="auto"/>
        <w:rPr>
          <w:rFonts w:hint="eastAsia"/>
          <w:sz w:val="28"/>
        </w:rPr>
      </w:pPr>
      <w:r>
        <w:rPr>
          <w:rFonts w:hint="eastAsia"/>
          <w:sz w:val="28"/>
        </w:rPr>
        <w:t>1</w:t>
      </w:r>
      <w:r>
        <w:rPr>
          <w:rFonts w:hint="eastAsia"/>
          <w:sz w:val="28"/>
          <w:lang w:val="en-US" w:eastAsia="zh-CN"/>
        </w:rPr>
        <w:t>2</w:t>
      </w:r>
      <w:r>
        <w:rPr>
          <w:rFonts w:hint="eastAsia"/>
          <w:sz w:val="28"/>
        </w:rPr>
        <w:t xml:space="preserve">.5 </w:t>
      </w:r>
      <w:r>
        <w:rPr>
          <w:rFonts w:hint="eastAsia"/>
          <w:sz w:val="28"/>
          <w:lang w:eastAsia="zh-CN"/>
        </w:rPr>
        <w:t>投标</w:t>
      </w:r>
      <w:r>
        <w:rPr>
          <w:rFonts w:hint="eastAsia"/>
          <w:sz w:val="28"/>
        </w:rPr>
        <w:t>供应商的投标保证金，除本章第1</w:t>
      </w:r>
      <w:r>
        <w:rPr>
          <w:rFonts w:hint="eastAsia"/>
          <w:sz w:val="28"/>
          <w:lang w:val="en-US" w:eastAsia="zh-CN"/>
        </w:rPr>
        <w:t>2</w:t>
      </w:r>
      <w:r>
        <w:rPr>
          <w:rFonts w:hint="eastAsia"/>
          <w:sz w:val="28"/>
        </w:rPr>
        <w:t>.7项规定的不予退还的情形外，由采购</w:t>
      </w:r>
      <w:r>
        <w:rPr>
          <w:rFonts w:hint="eastAsia"/>
          <w:sz w:val="28"/>
          <w:lang w:eastAsia="zh-CN"/>
        </w:rPr>
        <w:t>人</w:t>
      </w:r>
      <w:r>
        <w:rPr>
          <w:rFonts w:hint="eastAsia"/>
          <w:sz w:val="28"/>
        </w:rPr>
        <w:t>在中标通知书发出后五个工作日内以转账或电汇方式无息退还至投标人账户。</w:t>
      </w:r>
    </w:p>
    <w:p>
      <w:pPr>
        <w:pStyle w:val="3"/>
        <w:keepNext w:val="0"/>
        <w:keepLines w:val="0"/>
        <w:pageBreakBefore w:val="0"/>
        <w:tabs>
          <w:tab w:val="left" w:pos="0"/>
        </w:tabs>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1</w:t>
      </w:r>
      <w:r>
        <w:rPr>
          <w:rFonts w:hint="eastAsia" w:hAnsi="宋体"/>
          <w:sz w:val="28"/>
          <w:lang w:val="en-US" w:eastAsia="zh-CN"/>
        </w:rPr>
        <w:t>2</w:t>
      </w:r>
      <w:r>
        <w:rPr>
          <w:rFonts w:hint="eastAsia" w:hAnsi="宋体"/>
          <w:sz w:val="28"/>
        </w:rPr>
        <w:t>.6  涉及质疑和投诉的供应商，在质疑和投诉调查处理结束前其投标保证金暂不退还。</w:t>
      </w:r>
    </w:p>
    <w:p>
      <w:pPr>
        <w:pStyle w:val="3"/>
        <w:keepNext w:val="0"/>
        <w:keepLines w:val="0"/>
        <w:pageBreakBefore w:val="0"/>
        <w:tabs>
          <w:tab w:val="left" w:pos="0"/>
        </w:tabs>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1</w:t>
      </w:r>
      <w:r>
        <w:rPr>
          <w:rFonts w:hint="eastAsia" w:hAnsi="宋体"/>
          <w:sz w:val="28"/>
          <w:lang w:val="en-US" w:eastAsia="zh-CN"/>
        </w:rPr>
        <w:t>2</w:t>
      </w:r>
      <w:r>
        <w:rPr>
          <w:rFonts w:hint="eastAsia" w:hAnsi="宋体"/>
          <w:sz w:val="28"/>
        </w:rPr>
        <w:t>.7 投标人有下列情形之一的，采购</w:t>
      </w:r>
      <w:r>
        <w:rPr>
          <w:rFonts w:hint="eastAsia" w:hAnsi="宋体"/>
          <w:sz w:val="28"/>
          <w:lang w:eastAsia="zh-CN"/>
        </w:rPr>
        <w:t>人</w:t>
      </w:r>
      <w:r>
        <w:rPr>
          <w:rFonts w:hint="eastAsia" w:hAnsi="宋体"/>
          <w:sz w:val="28"/>
        </w:rPr>
        <w:t>不予退还其交纳的投标保证金：</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（1）在开标后要求撤回投标的；</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（2）属本章第1</w:t>
      </w:r>
      <w:r>
        <w:rPr>
          <w:rFonts w:hint="eastAsia" w:hAnsi="宋体"/>
          <w:sz w:val="28"/>
          <w:lang w:val="en-US" w:eastAsia="zh-CN"/>
        </w:rPr>
        <w:t>7</w:t>
      </w:r>
      <w:r>
        <w:rPr>
          <w:rFonts w:hint="eastAsia" w:hAnsi="宋体"/>
          <w:sz w:val="28"/>
        </w:rPr>
        <w:t>.2项所述情形的；</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（3）中标后未按规定缴纳履约保证金的；</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（4）中标后无正当理由不与采购人或者采购代理机构按规定的时间、地点签订合同的；</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（5）中标后与采购人签订对招标文件和投标文件作了实质性修改的合同，或与采购人私下订立背离合同实质性内容的协议的；</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（6）将中标项目转让给他人，或者在投标文件中未说明，且未经采购人或采购代理机构同意，将中标项目分包给他人的。</w:t>
      </w:r>
    </w:p>
    <w:p>
      <w:pPr>
        <w:pStyle w:val="3"/>
        <w:keepNext w:val="0"/>
        <w:keepLines w:val="0"/>
        <w:pageBreakBefore w:val="0"/>
        <w:kinsoku/>
        <w:wordWrap/>
        <w:overflowPunct/>
        <w:topLinePunct w:val="0"/>
        <w:bidi w:val="0"/>
        <w:spacing w:line="500" w:lineRule="exact"/>
        <w:jc w:val="center"/>
        <w:textAlignment w:val="auto"/>
        <w:rPr>
          <w:rFonts w:hint="eastAsia" w:hAnsi="宋体"/>
          <w:b/>
          <w:bCs/>
        </w:rPr>
      </w:pPr>
    </w:p>
    <w:p>
      <w:pPr>
        <w:pStyle w:val="3"/>
        <w:keepNext w:val="0"/>
        <w:keepLines w:val="0"/>
        <w:pageBreakBefore w:val="0"/>
        <w:kinsoku/>
        <w:wordWrap/>
        <w:overflowPunct/>
        <w:topLinePunct w:val="0"/>
        <w:bidi w:val="0"/>
        <w:spacing w:line="500" w:lineRule="exact"/>
        <w:jc w:val="center"/>
        <w:textAlignment w:val="auto"/>
        <w:outlineLvl w:val="1"/>
        <w:rPr>
          <w:rFonts w:hint="eastAsia" w:ascii="Times New Roman" w:hAnsi="Times New Roman"/>
          <w:b/>
          <w:sz w:val="30"/>
          <w:szCs w:val="30"/>
        </w:rPr>
      </w:pPr>
      <w:r>
        <w:rPr>
          <w:rFonts w:hint="eastAsia" w:ascii="黑体" w:hAnsi="黑体" w:eastAsia="黑体" w:cs="黑体"/>
          <w:b w:val="0"/>
          <w:bCs/>
          <w:sz w:val="30"/>
          <w:szCs w:val="30"/>
        </w:rPr>
        <w:t>四  投标</w:t>
      </w:r>
    </w:p>
    <w:p>
      <w:pPr>
        <w:pStyle w:val="3"/>
        <w:keepNext w:val="0"/>
        <w:keepLines w:val="0"/>
        <w:pageBreakBefore w:val="0"/>
        <w:kinsoku/>
        <w:wordWrap/>
        <w:overflowPunct/>
        <w:topLinePunct w:val="0"/>
        <w:bidi w:val="0"/>
        <w:spacing w:line="500" w:lineRule="exact"/>
        <w:ind w:firstLine="560" w:firstLineChars="200"/>
        <w:textAlignment w:val="auto"/>
        <w:rPr>
          <w:rFonts w:hint="eastAsia" w:ascii="楷体" w:hAnsi="楷体" w:eastAsia="楷体" w:cs="楷体"/>
          <w:bCs/>
          <w:sz w:val="28"/>
          <w:szCs w:val="28"/>
        </w:rPr>
      </w:pPr>
      <w:r>
        <w:rPr>
          <w:rFonts w:hint="eastAsia" w:ascii="楷体" w:hAnsi="楷体" w:eastAsia="楷体" w:cs="楷体"/>
          <w:bCs/>
          <w:sz w:val="28"/>
          <w:szCs w:val="28"/>
        </w:rPr>
        <w:t>1</w:t>
      </w:r>
      <w:r>
        <w:rPr>
          <w:rFonts w:hint="eastAsia" w:ascii="楷体" w:hAnsi="楷体" w:eastAsia="楷体" w:cs="楷体"/>
          <w:bCs/>
          <w:sz w:val="28"/>
          <w:szCs w:val="28"/>
          <w:lang w:val="en-US" w:eastAsia="zh-CN"/>
        </w:rPr>
        <w:t>3</w:t>
      </w:r>
      <w:r>
        <w:rPr>
          <w:rFonts w:hint="eastAsia" w:ascii="楷体" w:hAnsi="楷体" w:eastAsia="楷体" w:cs="楷体"/>
          <w:bCs/>
          <w:sz w:val="28"/>
          <w:szCs w:val="28"/>
        </w:rPr>
        <w:t>.投标文件的密封</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投标人</w:t>
      </w:r>
      <w:r>
        <w:rPr>
          <w:rFonts w:hint="eastAsia" w:hAnsi="宋体"/>
          <w:sz w:val="28"/>
          <w:szCs w:val="28"/>
          <w:lang w:eastAsia="zh-CN"/>
        </w:rPr>
        <w:t>应</w:t>
      </w:r>
      <w:r>
        <w:rPr>
          <w:rFonts w:hint="eastAsia" w:hAnsi="宋体"/>
          <w:sz w:val="28"/>
          <w:szCs w:val="28"/>
        </w:rPr>
        <w:t>将投标正、副本统一装入一个文件包装袋中加以密封。</w:t>
      </w:r>
    </w:p>
    <w:p>
      <w:pPr>
        <w:pStyle w:val="3"/>
        <w:keepNext w:val="0"/>
        <w:keepLines w:val="0"/>
        <w:pageBreakBefore w:val="0"/>
        <w:kinsoku/>
        <w:wordWrap/>
        <w:overflowPunct/>
        <w:topLinePunct w:val="0"/>
        <w:bidi w:val="0"/>
        <w:spacing w:line="500" w:lineRule="exact"/>
        <w:ind w:firstLine="560" w:firstLineChars="200"/>
        <w:textAlignment w:val="auto"/>
        <w:rPr>
          <w:rFonts w:hint="eastAsia" w:ascii="楷体" w:hAnsi="楷体" w:eastAsia="楷体" w:cs="楷体"/>
          <w:bCs/>
          <w:sz w:val="28"/>
          <w:szCs w:val="28"/>
        </w:rPr>
      </w:pPr>
      <w:r>
        <w:rPr>
          <w:rFonts w:hint="eastAsia" w:ascii="楷体" w:hAnsi="楷体" w:eastAsia="楷体" w:cs="楷体"/>
          <w:bCs/>
          <w:sz w:val="28"/>
          <w:szCs w:val="28"/>
          <w:lang w:val="en-US" w:eastAsia="zh-CN"/>
        </w:rPr>
        <w:t>14</w:t>
      </w:r>
      <w:r>
        <w:rPr>
          <w:rFonts w:hint="eastAsia" w:ascii="楷体" w:hAnsi="楷体" w:eastAsia="楷体" w:cs="楷体"/>
          <w:bCs/>
          <w:sz w:val="28"/>
          <w:szCs w:val="28"/>
        </w:rPr>
        <w:t>. 投标文件及投标样品的递交</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1</w:t>
      </w:r>
      <w:r>
        <w:rPr>
          <w:rFonts w:hint="eastAsia" w:hAnsi="宋体"/>
          <w:sz w:val="28"/>
          <w:szCs w:val="28"/>
          <w:lang w:val="en-US" w:eastAsia="zh-CN"/>
        </w:rPr>
        <w:t>4</w:t>
      </w:r>
      <w:r>
        <w:rPr>
          <w:rFonts w:hint="eastAsia" w:hAnsi="宋体"/>
          <w:sz w:val="28"/>
          <w:szCs w:val="28"/>
        </w:rPr>
        <w:t>.1 投标人投标截止时间：</w:t>
      </w:r>
      <w:r>
        <w:rPr>
          <w:rFonts w:hint="eastAsia" w:ascii="宋体" w:hAnsi="宋体" w:cs="Arial"/>
          <w:color w:val="000000"/>
          <w:sz w:val="28"/>
          <w:szCs w:val="28"/>
          <w:u w:val="none"/>
        </w:rPr>
        <w:t>201</w:t>
      </w:r>
      <w:r>
        <w:rPr>
          <w:rFonts w:hint="eastAsia" w:ascii="宋体" w:hAnsi="宋体" w:cs="Arial"/>
          <w:color w:val="000000"/>
          <w:sz w:val="28"/>
          <w:szCs w:val="28"/>
          <w:u w:val="none"/>
          <w:lang w:val="en-US" w:eastAsia="zh-CN"/>
        </w:rPr>
        <w:t>9</w:t>
      </w:r>
      <w:r>
        <w:rPr>
          <w:rFonts w:hint="eastAsia" w:ascii="宋体" w:hAnsi="宋体" w:cs="Arial"/>
          <w:color w:val="000000"/>
          <w:sz w:val="28"/>
          <w:szCs w:val="28"/>
          <w:u w:val="none"/>
        </w:rPr>
        <w:t>年</w:t>
      </w:r>
      <w:r>
        <w:rPr>
          <w:rFonts w:hint="eastAsia" w:ascii="宋体" w:hAnsi="宋体" w:cs="Arial"/>
          <w:color w:val="000000"/>
          <w:sz w:val="28"/>
          <w:szCs w:val="28"/>
          <w:u w:val="none"/>
          <w:lang w:val="en-US" w:eastAsia="zh-CN"/>
        </w:rPr>
        <w:t>12</w:t>
      </w:r>
      <w:r>
        <w:rPr>
          <w:rFonts w:hint="eastAsia" w:ascii="宋体" w:hAnsi="宋体" w:cs="Arial"/>
          <w:color w:val="000000"/>
          <w:sz w:val="28"/>
          <w:szCs w:val="28"/>
          <w:u w:val="none"/>
        </w:rPr>
        <w:t>月</w:t>
      </w:r>
      <w:r>
        <w:rPr>
          <w:rFonts w:hint="eastAsia" w:hAnsi="宋体" w:cs="Arial"/>
          <w:color w:val="000000"/>
          <w:sz w:val="28"/>
          <w:szCs w:val="28"/>
          <w:u w:val="none"/>
          <w:lang w:val="en-US" w:eastAsia="zh-CN"/>
        </w:rPr>
        <w:t>16</w:t>
      </w:r>
      <w:r>
        <w:rPr>
          <w:rFonts w:hint="eastAsia" w:ascii="宋体" w:hAnsi="宋体" w:cs="Arial"/>
          <w:color w:val="000000"/>
          <w:sz w:val="28"/>
          <w:szCs w:val="28"/>
          <w:u w:val="none"/>
        </w:rPr>
        <w:t>日</w:t>
      </w:r>
      <w:r>
        <w:rPr>
          <w:rFonts w:hint="eastAsia" w:hAnsi="宋体" w:cs="Arial"/>
          <w:color w:val="000000"/>
          <w:sz w:val="28"/>
          <w:szCs w:val="28"/>
          <w:u w:val="none"/>
          <w:lang w:val="en-US" w:eastAsia="zh-CN"/>
        </w:rPr>
        <w:t>08</w:t>
      </w:r>
      <w:r>
        <w:rPr>
          <w:rFonts w:hint="eastAsia" w:ascii="宋体" w:hAnsi="宋体" w:cs="Arial"/>
          <w:color w:val="000000"/>
          <w:sz w:val="28"/>
          <w:szCs w:val="28"/>
          <w:u w:val="none"/>
        </w:rPr>
        <w:t>时00分</w:t>
      </w:r>
      <w:r>
        <w:rPr>
          <w:rFonts w:hint="eastAsia" w:hAnsi="宋体"/>
          <w:sz w:val="28"/>
          <w:szCs w:val="28"/>
        </w:rPr>
        <w:t>。</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1</w:t>
      </w:r>
      <w:r>
        <w:rPr>
          <w:rFonts w:hint="eastAsia" w:hAnsi="宋体"/>
          <w:sz w:val="28"/>
          <w:szCs w:val="28"/>
          <w:lang w:val="en-US" w:eastAsia="zh-CN"/>
        </w:rPr>
        <w:t>4</w:t>
      </w:r>
      <w:r>
        <w:rPr>
          <w:rFonts w:hint="eastAsia" w:hAnsi="宋体"/>
          <w:sz w:val="28"/>
          <w:szCs w:val="28"/>
        </w:rPr>
        <w:t>.2 投标人递交投标文件地点：</w:t>
      </w:r>
      <w:r>
        <w:rPr>
          <w:rFonts w:hint="eastAsia" w:hAnsi="宋体"/>
          <w:sz w:val="28"/>
          <w:szCs w:val="28"/>
          <w:lang w:eastAsia="zh-CN"/>
        </w:rPr>
        <w:t>长春大学旅游学院后勤服务中心</w:t>
      </w:r>
      <w:r>
        <w:rPr>
          <w:rFonts w:hint="eastAsia" w:hAnsi="宋体"/>
          <w:sz w:val="28"/>
          <w:szCs w:val="28"/>
        </w:rPr>
        <w:t>。</w:t>
      </w:r>
    </w:p>
    <w:p>
      <w:pPr>
        <w:pStyle w:val="3"/>
        <w:keepNext w:val="0"/>
        <w:keepLines w:val="0"/>
        <w:pageBreakBefore w:val="0"/>
        <w:kinsoku/>
        <w:wordWrap/>
        <w:overflowPunct/>
        <w:topLinePunct w:val="0"/>
        <w:bidi w:val="0"/>
        <w:spacing w:line="500" w:lineRule="exact"/>
        <w:jc w:val="center"/>
        <w:textAlignment w:val="auto"/>
        <w:rPr>
          <w:rFonts w:hint="eastAsia" w:hAnsi="宋体"/>
        </w:rPr>
      </w:pPr>
    </w:p>
    <w:p>
      <w:pPr>
        <w:pStyle w:val="3"/>
        <w:keepNext w:val="0"/>
        <w:keepLines w:val="0"/>
        <w:pageBreakBefore w:val="0"/>
        <w:kinsoku/>
        <w:wordWrap/>
        <w:overflowPunct/>
        <w:topLinePunct w:val="0"/>
        <w:bidi w:val="0"/>
        <w:spacing w:line="500" w:lineRule="exact"/>
        <w:jc w:val="center"/>
        <w:textAlignment w:val="auto"/>
        <w:outlineLvl w:val="1"/>
        <w:rPr>
          <w:rFonts w:hint="eastAsia" w:ascii="黑体" w:hAnsi="黑体" w:eastAsia="黑体" w:cs="黑体"/>
          <w:b w:val="0"/>
          <w:bCs/>
          <w:sz w:val="30"/>
          <w:szCs w:val="30"/>
        </w:rPr>
      </w:pPr>
      <w:r>
        <w:rPr>
          <w:rFonts w:hint="eastAsia" w:ascii="黑体" w:hAnsi="黑体" w:eastAsia="黑体" w:cs="黑体"/>
          <w:b w:val="0"/>
          <w:bCs/>
          <w:sz w:val="30"/>
          <w:szCs w:val="30"/>
        </w:rPr>
        <w:t>五</w:t>
      </w:r>
      <w:r>
        <w:rPr>
          <w:rFonts w:hint="eastAsia" w:ascii="黑体" w:hAnsi="黑体" w:eastAsia="黑体" w:cs="黑体"/>
          <w:b w:val="0"/>
          <w:bCs/>
          <w:sz w:val="30"/>
          <w:szCs w:val="30"/>
          <w:lang w:val="en-US" w:eastAsia="zh-CN"/>
        </w:rPr>
        <w:t xml:space="preserve"> </w:t>
      </w:r>
      <w:r>
        <w:rPr>
          <w:rFonts w:hint="eastAsia" w:ascii="黑体" w:hAnsi="黑体" w:eastAsia="黑体" w:cs="黑体"/>
          <w:b w:val="0"/>
          <w:bCs/>
          <w:sz w:val="30"/>
          <w:szCs w:val="30"/>
        </w:rPr>
        <w:t xml:space="preserve"> 开标与评标</w:t>
      </w:r>
    </w:p>
    <w:p>
      <w:pPr>
        <w:pStyle w:val="3"/>
        <w:keepNext w:val="0"/>
        <w:keepLines w:val="0"/>
        <w:pageBreakBefore w:val="0"/>
        <w:kinsoku/>
        <w:wordWrap/>
        <w:overflowPunct/>
        <w:topLinePunct w:val="0"/>
        <w:bidi w:val="0"/>
        <w:spacing w:line="500" w:lineRule="exact"/>
        <w:ind w:firstLine="560" w:firstLineChars="200"/>
        <w:jc w:val="left"/>
        <w:textAlignment w:val="auto"/>
        <w:outlineLvl w:val="1"/>
        <w:rPr>
          <w:rFonts w:hint="eastAsia" w:ascii="楷体" w:hAnsi="楷体" w:eastAsia="楷体" w:cs="楷体"/>
          <w:bCs/>
          <w:sz w:val="28"/>
          <w:szCs w:val="28"/>
        </w:rPr>
      </w:pPr>
      <w:r>
        <w:rPr>
          <w:rFonts w:hint="eastAsia" w:ascii="楷体" w:hAnsi="楷体" w:eastAsia="楷体" w:cs="楷体"/>
          <w:bCs/>
          <w:sz w:val="28"/>
          <w:szCs w:val="28"/>
        </w:rPr>
        <w:t>1</w:t>
      </w:r>
      <w:r>
        <w:rPr>
          <w:rFonts w:hint="eastAsia" w:ascii="楷体" w:hAnsi="楷体" w:eastAsia="楷体" w:cs="楷体"/>
          <w:bCs/>
          <w:sz w:val="28"/>
          <w:szCs w:val="28"/>
          <w:lang w:val="en-US" w:eastAsia="zh-CN"/>
        </w:rPr>
        <w:t>5</w:t>
      </w:r>
      <w:r>
        <w:rPr>
          <w:rFonts w:hint="eastAsia" w:ascii="楷体" w:hAnsi="楷体" w:eastAsia="楷体" w:cs="楷体"/>
          <w:bCs/>
          <w:sz w:val="28"/>
          <w:szCs w:val="28"/>
        </w:rPr>
        <w:t>. 开标</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1</w:t>
      </w:r>
      <w:r>
        <w:rPr>
          <w:rFonts w:hint="eastAsia" w:hAnsi="宋体"/>
          <w:sz w:val="28"/>
          <w:szCs w:val="28"/>
          <w:lang w:val="en-US" w:eastAsia="zh-CN"/>
        </w:rPr>
        <w:t>5</w:t>
      </w:r>
      <w:r>
        <w:rPr>
          <w:rFonts w:hint="eastAsia" w:hAnsi="宋体"/>
          <w:sz w:val="28"/>
          <w:szCs w:val="28"/>
        </w:rPr>
        <w:t>.1 采购</w:t>
      </w:r>
      <w:r>
        <w:rPr>
          <w:rFonts w:hint="eastAsia" w:hAnsi="宋体"/>
          <w:sz w:val="28"/>
          <w:szCs w:val="28"/>
          <w:lang w:eastAsia="zh-CN"/>
        </w:rPr>
        <w:t>人</w:t>
      </w:r>
      <w:r>
        <w:rPr>
          <w:rFonts w:hint="eastAsia" w:hAnsi="宋体"/>
          <w:sz w:val="28"/>
          <w:szCs w:val="28"/>
        </w:rPr>
        <w:t>将在本章第1</w:t>
      </w:r>
      <w:r>
        <w:rPr>
          <w:rFonts w:hint="eastAsia" w:hAnsi="宋体"/>
          <w:sz w:val="28"/>
          <w:szCs w:val="28"/>
          <w:lang w:val="en-US" w:eastAsia="zh-CN"/>
        </w:rPr>
        <w:t>4</w:t>
      </w:r>
      <w:r>
        <w:rPr>
          <w:rFonts w:hint="eastAsia" w:hAnsi="宋体"/>
          <w:sz w:val="28"/>
          <w:szCs w:val="28"/>
        </w:rPr>
        <w:t>.1项规定的投标截止时间（即开标时间）和规定的地点公开开标，投标人的法定代表人或其委托代理人应准时参加并签到。如未按时签到，由此产生的后果由投标人自行负责。</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ascii="楷体" w:hAnsi="楷体" w:eastAsia="楷体" w:cs="楷体"/>
          <w:sz w:val="28"/>
          <w:szCs w:val="28"/>
        </w:rPr>
        <w:t>1</w:t>
      </w:r>
      <w:r>
        <w:rPr>
          <w:rFonts w:hint="eastAsia" w:ascii="楷体" w:hAnsi="楷体" w:eastAsia="楷体" w:cs="楷体"/>
          <w:sz w:val="28"/>
          <w:szCs w:val="28"/>
          <w:lang w:val="en-US" w:eastAsia="zh-CN"/>
        </w:rPr>
        <w:t>5</w:t>
      </w:r>
      <w:r>
        <w:rPr>
          <w:rFonts w:hint="eastAsia" w:ascii="楷体" w:hAnsi="楷体" w:eastAsia="楷体" w:cs="楷体"/>
          <w:sz w:val="28"/>
          <w:szCs w:val="28"/>
        </w:rPr>
        <w:t>.2 开标程序</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（1）开标会由采购</w:t>
      </w:r>
      <w:r>
        <w:rPr>
          <w:rFonts w:hint="eastAsia" w:hAnsi="宋体"/>
          <w:sz w:val="28"/>
          <w:szCs w:val="28"/>
          <w:lang w:eastAsia="zh-CN"/>
        </w:rPr>
        <w:t>人</w:t>
      </w:r>
      <w:r>
        <w:rPr>
          <w:rFonts w:hint="eastAsia" w:hAnsi="宋体"/>
          <w:sz w:val="28"/>
          <w:szCs w:val="28"/>
        </w:rPr>
        <w:t>主持，主持人宣布开标会议开始；</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（2）公布在投标截止时间前递交投标文件的投标人名称，</w:t>
      </w:r>
      <w:r>
        <w:rPr>
          <w:rFonts w:hint="eastAsia" w:hAnsi="宋体"/>
          <w:sz w:val="28"/>
          <w:szCs w:val="28"/>
          <w:lang w:eastAsia="zh-CN"/>
        </w:rPr>
        <w:t>通过现场签到抽签方式确定</w:t>
      </w:r>
      <w:r>
        <w:rPr>
          <w:rFonts w:hint="eastAsia" w:hAnsi="宋体"/>
          <w:sz w:val="28"/>
          <w:szCs w:val="28"/>
        </w:rPr>
        <w:t>投标人</w:t>
      </w:r>
      <w:r>
        <w:rPr>
          <w:rFonts w:hint="eastAsia" w:hAnsi="宋体"/>
          <w:sz w:val="28"/>
          <w:szCs w:val="28"/>
          <w:lang w:eastAsia="zh-CN"/>
        </w:rPr>
        <w:t>唱标顺序</w:t>
      </w:r>
      <w:r>
        <w:rPr>
          <w:rFonts w:hint="eastAsia" w:hAnsi="宋体"/>
          <w:sz w:val="28"/>
          <w:szCs w:val="28"/>
        </w:rPr>
        <w:t>；</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（3）</w:t>
      </w:r>
      <w:r>
        <w:rPr>
          <w:rFonts w:hint="eastAsia" w:hAnsi="宋体"/>
          <w:sz w:val="28"/>
          <w:szCs w:val="28"/>
          <w:lang w:eastAsia="zh-CN"/>
        </w:rPr>
        <w:t>主持人</w:t>
      </w:r>
      <w:r>
        <w:rPr>
          <w:rFonts w:hint="eastAsia" w:hAnsi="宋体"/>
          <w:sz w:val="28"/>
          <w:szCs w:val="28"/>
        </w:rPr>
        <w:t>宣布评标期间的有关事项；记录人负责做开标记录；</w:t>
      </w:r>
    </w:p>
    <w:p>
      <w:pPr>
        <w:pStyle w:val="3"/>
        <w:keepNext w:val="0"/>
        <w:keepLines w:val="0"/>
        <w:pageBreakBefore w:val="0"/>
        <w:kinsoku/>
        <w:wordWrap/>
        <w:overflowPunct/>
        <w:topLinePunct w:val="0"/>
        <w:bidi w:val="0"/>
        <w:spacing w:line="500" w:lineRule="exact"/>
        <w:ind w:firstLine="560" w:firstLineChars="200"/>
        <w:textAlignment w:val="auto"/>
        <w:rPr>
          <w:rFonts w:hint="eastAsia" w:ascii="楷体" w:hAnsi="楷体" w:eastAsia="楷体" w:cs="楷体"/>
          <w:bCs/>
          <w:sz w:val="28"/>
          <w:szCs w:val="28"/>
        </w:rPr>
      </w:pPr>
      <w:r>
        <w:rPr>
          <w:rFonts w:hint="eastAsia" w:ascii="楷体" w:hAnsi="楷体" w:eastAsia="楷体" w:cs="楷体"/>
          <w:bCs/>
          <w:sz w:val="28"/>
          <w:szCs w:val="28"/>
        </w:rPr>
        <w:t>1</w:t>
      </w:r>
      <w:r>
        <w:rPr>
          <w:rFonts w:hint="eastAsia" w:ascii="楷体" w:hAnsi="楷体" w:eastAsia="楷体" w:cs="楷体"/>
          <w:bCs/>
          <w:sz w:val="28"/>
          <w:szCs w:val="28"/>
          <w:lang w:val="en-US" w:eastAsia="zh-CN"/>
        </w:rPr>
        <w:t>6</w:t>
      </w:r>
      <w:r>
        <w:rPr>
          <w:rFonts w:hint="eastAsia" w:ascii="楷体" w:hAnsi="楷体" w:eastAsia="楷体" w:cs="楷体"/>
          <w:bCs/>
          <w:sz w:val="28"/>
          <w:szCs w:val="28"/>
        </w:rPr>
        <w:t>. 评标</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1</w:t>
      </w:r>
      <w:r>
        <w:rPr>
          <w:rFonts w:hint="eastAsia" w:hAnsi="宋体"/>
          <w:sz w:val="28"/>
          <w:szCs w:val="28"/>
          <w:lang w:val="en-US" w:eastAsia="zh-CN"/>
        </w:rPr>
        <w:t>6</w:t>
      </w:r>
      <w:r>
        <w:rPr>
          <w:rFonts w:hint="eastAsia" w:hAnsi="宋体"/>
          <w:sz w:val="28"/>
          <w:szCs w:val="28"/>
        </w:rPr>
        <w:t>.1 评标由</w:t>
      </w:r>
      <w:r>
        <w:rPr>
          <w:rFonts w:hint="eastAsia" w:hAnsi="宋体"/>
          <w:sz w:val="28"/>
          <w:szCs w:val="28"/>
          <w:lang w:eastAsia="zh-CN"/>
        </w:rPr>
        <w:t>学校招投标工作领导小组</w:t>
      </w:r>
      <w:r>
        <w:rPr>
          <w:rFonts w:hint="eastAsia" w:hAnsi="宋体"/>
          <w:sz w:val="28"/>
          <w:szCs w:val="28"/>
        </w:rPr>
        <w:t>负责。</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sz w:val="28"/>
          <w:szCs w:val="28"/>
        </w:rPr>
        <w:t>1</w:t>
      </w:r>
      <w:r>
        <w:rPr>
          <w:rFonts w:hint="eastAsia"/>
          <w:sz w:val="28"/>
          <w:szCs w:val="28"/>
          <w:lang w:val="en-US" w:eastAsia="zh-CN"/>
        </w:rPr>
        <w:t>6</w:t>
      </w:r>
      <w:r>
        <w:rPr>
          <w:rFonts w:hint="eastAsia"/>
          <w:sz w:val="28"/>
          <w:szCs w:val="28"/>
        </w:rPr>
        <w:t>.2 评标原则：评标活动遵循公平、公正、科学和择优的原则。</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1</w:t>
      </w:r>
      <w:r>
        <w:rPr>
          <w:rFonts w:hint="eastAsia" w:hAnsi="宋体"/>
          <w:sz w:val="28"/>
          <w:szCs w:val="28"/>
          <w:lang w:val="en-US" w:eastAsia="zh-CN"/>
        </w:rPr>
        <w:t>6</w:t>
      </w:r>
      <w:r>
        <w:rPr>
          <w:rFonts w:hint="eastAsia" w:hAnsi="宋体"/>
          <w:sz w:val="28"/>
          <w:szCs w:val="28"/>
        </w:rPr>
        <w:t>.3 评标方法：</w:t>
      </w:r>
      <w:r>
        <w:rPr>
          <w:rFonts w:hint="eastAsia" w:hAnsi="宋体"/>
          <w:sz w:val="28"/>
          <w:szCs w:val="28"/>
          <w:lang w:eastAsia="zh-CN"/>
        </w:rPr>
        <w:t>招投标工作领导小组</w:t>
      </w:r>
      <w:r>
        <w:rPr>
          <w:rFonts w:hint="eastAsia"/>
          <w:sz w:val="28"/>
          <w:szCs w:val="28"/>
        </w:rPr>
        <w:t>按照第三章“评标方法”规定的方法、评审因素和标准对投标文件进行评审。在评标中，不得改变第三章“评标办法”规定的方法、评审因素和标准。</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bCs/>
          <w:sz w:val="28"/>
          <w:szCs w:val="28"/>
        </w:rPr>
      </w:pPr>
      <w:r>
        <w:rPr>
          <w:rFonts w:hint="eastAsia" w:hAnsi="宋体"/>
          <w:sz w:val="28"/>
          <w:szCs w:val="28"/>
        </w:rPr>
        <w:t>1</w:t>
      </w:r>
      <w:r>
        <w:rPr>
          <w:rFonts w:hint="eastAsia" w:hAnsi="宋体"/>
          <w:sz w:val="28"/>
          <w:szCs w:val="28"/>
          <w:lang w:val="en-US" w:eastAsia="zh-CN"/>
        </w:rPr>
        <w:t>6</w:t>
      </w:r>
      <w:r>
        <w:rPr>
          <w:rFonts w:hint="eastAsia" w:hAnsi="宋体"/>
          <w:sz w:val="28"/>
          <w:szCs w:val="28"/>
        </w:rPr>
        <w:t xml:space="preserve">.4  </w:t>
      </w:r>
      <w:r>
        <w:rPr>
          <w:rFonts w:hint="eastAsia" w:hAnsi="宋体"/>
          <w:bCs/>
          <w:sz w:val="28"/>
          <w:szCs w:val="28"/>
        </w:rPr>
        <w:t>评标程序</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bCs/>
          <w:sz w:val="28"/>
          <w:szCs w:val="28"/>
        </w:rPr>
      </w:pPr>
      <w:r>
        <w:rPr>
          <w:rFonts w:hint="eastAsia" w:hAnsi="宋体"/>
          <w:bCs/>
          <w:sz w:val="28"/>
          <w:szCs w:val="28"/>
        </w:rPr>
        <w:t>1</w:t>
      </w:r>
      <w:r>
        <w:rPr>
          <w:rFonts w:hint="eastAsia" w:hAnsi="宋体"/>
          <w:bCs/>
          <w:sz w:val="28"/>
          <w:szCs w:val="28"/>
          <w:lang w:val="en-US" w:eastAsia="zh-CN"/>
        </w:rPr>
        <w:t>6</w:t>
      </w:r>
      <w:r>
        <w:rPr>
          <w:rFonts w:hint="eastAsia" w:hAnsi="宋体"/>
          <w:bCs/>
          <w:sz w:val="28"/>
          <w:szCs w:val="28"/>
        </w:rPr>
        <w:t xml:space="preserve">.4.1 </w:t>
      </w:r>
      <w:r>
        <w:rPr>
          <w:rFonts w:hint="eastAsia" w:hAnsi="宋体"/>
          <w:bCs/>
          <w:sz w:val="28"/>
          <w:szCs w:val="28"/>
          <w:lang w:eastAsia="zh-CN"/>
        </w:rPr>
        <w:t>主持</w:t>
      </w:r>
      <w:r>
        <w:rPr>
          <w:rFonts w:hint="eastAsia" w:hAnsi="宋体"/>
          <w:bCs/>
          <w:sz w:val="28"/>
          <w:szCs w:val="28"/>
        </w:rPr>
        <w:t>人宣读评标现场纪律要求，集中管理通讯工具，询问在场人员是否申请回避；</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bCs/>
          <w:sz w:val="28"/>
          <w:szCs w:val="28"/>
        </w:rPr>
      </w:pPr>
      <w:r>
        <w:rPr>
          <w:rFonts w:hint="eastAsia" w:hAnsi="宋体"/>
          <w:bCs/>
          <w:sz w:val="28"/>
          <w:szCs w:val="28"/>
        </w:rPr>
        <w:t>1</w:t>
      </w:r>
      <w:r>
        <w:rPr>
          <w:rFonts w:hint="eastAsia" w:hAnsi="宋体"/>
          <w:bCs/>
          <w:sz w:val="28"/>
          <w:szCs w:val="28"/>
          <w:lang w:val="en-US" w:eastAsia="zh-CN"/>
        </w:rPr>
        <w:t>6</w:t>
      </w:r>
      <w:r>
        <w:rPr>
          <w:rFonts w:hint="eastAsia" w:hAnsi="宋体"/>
          <w:bCs/>
          <w:sz w:val="28"/>
          <w:szCs w:val="28"/>
        </w:rPr>
        <w:t xml:space="preserve">.4.2  </w:t>
      </w:r>
      <w:r>
        <w:rPr>
          <w:rFonts w:hint="eastAsia" w:hAnsi="宋体"/>
          <w:sz w:val="28"/>
          <w:szCs w:val="28"/>
          <w:lang w:eastAsia="zh-CN"/>
        </w:rPr>
        <w:t>招投标工作领导小组</w:t>
      </w:r>
      <w:r>
        <w:rPr>
          <w:rFonts w:hint="eastAsia" w:hAnsi="宋体"/>
          <w:bCs/>
          <w:sz w:val="28"/>
          <w:szCs w:val="28"/>
        </w:rPr>
        <w:t>按分工开展评标工作：</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（1）投标文件初审。初审分为资格性检查和符合性检查。</w:t>
      </w:r>
    </w:p>
    <w:p>
      <w:pPr>
        <w:pStyle w:val="3"/>
        <w:keepNext w:val="0"/>
        <w:keepLines w:val="0"/>
        <w:pageBreakBefore w:val="0"/>
        <w:kinsoku/>
        <w:wordWrap/>
        <w:overflowPunct/>
        <w:topLinePunct w:val="0"/>
        <w:bidi w:val="0"/>
        <w:spacing w:line="500" w:lineRule="exact"/>
        <w:ind w:firstLine="720"/>
        <w:textAlignment w:val="auto"/>
        <w:rPr>
          <w:rFonts w:hint="eastAsia" w:hAnsi="宋体"/>
          <w:sz w:val="28"/>
          <w:szCs w:val="28"/>
        </w:rPr>
      </w:pPr>
      <w:r>
        <w:rPr>
          <w:rFonts w:hint="eastAsia" w:hAnsi="宋体"/>
          <w:sz w:val="28"/>
          <w:szCs w:val="28"/>
        </w:rPr>
        <w:t>资格性检查：依据法律法规和招标文件的规定，对投标文件中的资格证明、投标保证金等进行审查，以确定投标供应商是否具备投标资格。</w:t>
      </w:r>
    </w:p>
    <w:p>
      <w:pPr>
        <w:pStyle w:val="3"/>
        <w:keepNext w:val="0"/>
        <w:keepLines w:val="0"/>
        <w:pageBreakBefore w:val="0"/>
        <w:kinsoku/>
        <w:wordWrap/>
        <w:overflowPunct/>
        <w:topLinePunct w:val="0"/>
        <w:bidi w:val="0"/>
        <w:spacing w:line="500" w:lineRule="exact"/>
        <w:ind w:firstLine="720"/>
        <w:textAlignment w:val="auto"/>
        <w:rPr>
          <w:rFonts w:hint="eastAsia" w:hAnsi="宋体"/>
          <w:sz w:val="28"/>
          <w:szCs w:val="28"/>
        </w:rPr>
      </w:pPr>
      <w:r>
        <w:rPr>
          <w:rFonts w:hint="eastAsia" w:hAnsi="宋体"/>
          <w:sz w:val="28"/>
          <w:szCs w:val="28"/>
        </w:rPr>
        <w:t>符合性检查：依据招标文件的规定，从投标文件的有效性、完整性和对招标文件的响应程度进行审查，以确定是否对招标文件的实质性要求和条件作出响应。</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2）澄清有关问题。对投标文件中含义不明确、同类问题表述不一致或者有明显文字和计算错误的内容，评标委员会可以书面形式（应当由评标委员会专家签字）要求投标人作出必要的澄清、说明或者纠正。投标人的澄清、说明或者纠正应当采用书面形式，由法定代表人或其委托代理人签字或盖章确认，且不得超出投标文件的范围或者改变投标文件的实质性内容。该澄清、说明或者纠正是投标文件的组成部分。</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（3）比较与评价。按招标文件中规定的评标方法和标准，对资格性检查和符合性检查合格的投标文件进行商务和技术评估，综合比较与评价。</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（4）编写评标报告，并确定中标供应商名单。</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bCs/>
          <w:sz w:val="28"/>
          <w:szCs w:val="28"/>
        </w:rPr>
      </w:pPr>
      <w:r>
        <w:rPr>
          <w:rFonts w:hint="eastAsia" w:hAnsi="宋体"/>
          <w:sz w:val="28"/>
          <w:szCs w:val="28"/>
        </w:rPr>
        <w:t>1</w:t>
      </w:r>
      <w:r>
        <w:rPr>
          <w:rFonts w:hint="eastAsia" w:hAnsi="宋体"/>
          <w:sz w:val="28"/>
          <w:szCs w:val="28"/>
          <w:lang w:val="en-US" w:eastAsia="zh-CN"/>
        </w:rPr>
        <w:t>6</w:t>
      </w:r>
      <w:r>
        <w:rPr>
          <w:rFonts w:hint="eastAsia" w:hAnsi="宋体"/>
          <w:sz w:val="28"/>
          <w:szCs w:val="28"/>
        </w:rPr>
        <w:t>.4.4 整个现场评标过程中，采购</w:t>
      </w:r>
      <w:r>
        <w:rPr>
          <w:rFonts w:hint="eastAsia" w:hAnsi="宋体"/>
          <w:sz w:val="28"/>
          <w:szCs w:val="28"/>
          <w:lang w:eastAsia="zh-CN"/>
        </w:rPr>
        <w:t>人</w:t>
      </w:r>
      <w:r>
        <w:rPr>
          <w:rFonts w:hint="eastAsia" w:hAnsi="宋体"/>
          <w:sz w:val="28"/>
          <w:szCs w:val="28"/>
        </w:rPr>
        <w:t>应严格按照招标文件既定的程序组织评委评审，针对评委作出的评分、评标结论现场认真进行核对和复核，如有错漏，应及时请当事评委进行校正。</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1</w:t>
      </w:r>
      <w:r>
        <w:rPr>
          <w:rFonts w:hint="eastAsia" w:hAnsi="宋体"/>
          <w:sz w:val="28"/>
          <w:szCs w:val="28"/>
          <w:lang w:val="en-US" w:eastAsia="zh-CN"/>
        </w:rPr>
        <w:t>6</w:t>
      </w:r>
      <w:r>
        <w:rPr>
          <w:rFonts w:hint="eastAsia" w:hAnsi="宋体"/>
          <w:sz w:val="28"/>
          <w:szCs w:val="28"/>
        </w:rPr>
        <w:t>.5 在确定中标供应商前，采购人不得与投标供应商就投标价格、投标方案等实质性内容进行谈判。</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1</w:t>
      </w:r>
      <w:r>
        <w:rPr>
          <w:rFonts w:hint="eastAsia" w:hAnsi="宋体"/>
          <w:sz w:val="28"/>
          <w:szCs w:val="28"/>
          <w:lang w:val="en-US" w:eastAsia="zh-CN"/>
        </w:rPr>
        <w:t>6</w:t>
      </w:r>
      <w:r>
        <w:rPr>
          <w:rFonts w:hint="eastAsia" w:hAnsi="宋体"/>
          <w:sz w:val="28"/>
          <w:szCs w:val="28"/>
        </w:rPr>
        <w:t>.6 评标过程的保密。评标在严格保密的情况下进行，任何单位和个人不得非法干预、影响评标办法的确定，以及评标过程和结果。</w:t>
      </w:r>
      <w:r>
        <w:rPr>
          <w:rFonts w:hint="eastAsia" w:hAnsi="宋体"/>
          <w:sz w:val="28"/>
          <w:szCs w:val="28"/>
          <w:lang w:eastAsia="zh-CN"/>
        </w:rPr>
        <w:t>招投标工作领导小组</w:t>
      </w:r>
      <w:r>
        <w:rPr>
          <w:rFonts w:hint="eastAsia" w:hAnsi="宋体"/>
          <w:sz w:val="28"/>
          <w:szCs w:val="28"/>
        </w:rPr>
        <w:t>和参与评标的有关工作人员不得透露对投标文件的评审和比较、中标候选人的推荐情况以及与评标有关的其他情况。</w:t>
      </w:r>
    </w:p>
    <w:p>
      <w:pPr>
        <w:pStyle w:val="3"/>
        <w:keepNext w:val="0"/>
        <w:keepLines w:val="0"/>
        <w:pageBreakBefore w:val="0"/>
        <w:kinsoku/>
        <w:wordWrap/>
        <w:overflowPunct/>
        <w:topLinePunct w:val="0"/>
        <w:bidi w:val="0"/>
        <w:spacing w:line="500" w:lineRule="exact"/>
        <w:ind w:firstLine="560" w:firstLineChars="200"/>
        <w:textAlignment w:val="auto"/>
        <w:rPr>
          <w:rFonts w:hint="eastAsia" w:ascii="楷体" w:hAnsi="楷体" w:eastAsia="楷体" w:cs="楷体"/>
          <w:bCs/>
          <w:sz w:val="28"/>
          <w:szCs w:val="28"/>
        </w:rPr>
      </w:pPr>
      <w:r>
        <w:rPr>
          <w:rFonts w:hint="eastAsia" w:ascii="楷体" w:hAnsi="楷体" w:eastAsia="楷体" w:cs="楷体"/>
          <w:bCs/>
          <w:sz w:val="28"/>
          <w:szCs w:val="28"/>
        </w:rPr>
        <w:t>1</w:t>
      </w:r>
      <w:r>
        <w:rPr>
          <w:rFonts w:hint="eastAsia" w:ascii="楷体" w:hAnsi="楷体" w:eastAsia="楷体" w:cs="楷体"/>
          <w:bCs/>
          <w:sz w:val="28"/>
          <w:szCs w:val="28"/>
          <w:lang w:val="en-US" w:eastAsia="zh-CN"/>
        </w:rPr>
        <w:t>7</w:t>
      </w:r>
      <w:r>
        <w:rPr>
          <w:rFonts w:hint="eastAsia" w:ascii="楷体" w:hAnsi="楷体" w:eastAsia="楷体" w:cs="楷体"/>
          <w:bCs/>
          <w:sz w:val="28"/>
          <w:szCs w:val="28"/>
        </w:rPr>
        <w:t>.投标文件的修正</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1</w:t>
      </w:r>
      <w:r>
        <w:rPr>
          <w:rFonts w:hint="eastAsia" w:hAnsi="宋体"/>
          <w:sz w:val="28"/>
          <w:szCs w:val="28"/>
          <w:lang w:val="en-US" w:eastAsia="zh-CN"/>
        </w:rPr>
        <w:t>7</w:t>
      </w:r>
      <w:r>
        <w:rPr>
          <w:rFonts w:hint="eastAsia" w:hAnsi="宋体"/>
          <w:sz w:val="28"/>
          <w:szCs w:val="28"/>
        </w:rPr>
        <w:t>.1 如果出现计算或表达上的错误，修正的原则如下：</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bCs/>
          <w:sz w:val="28"/>
          <w:szCs w:val="28"/>
        </w:rPr>
      </w:pPr>
      <w:r>
        <w:rPr>
          <w:rFonts w:hint="eastAsia"/>
          <w:sz w:val="28"/>
          <w:szCs w:val="28"/>
        </w:rPr>
        <w:t>（1）开标时，投标文件中投标函内容与投标报价表中明细表内容不一致的，以投标函为准；</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bCs/>
          <w:sz w:val="28"/>
          <w:szCs w:val="28"/>
        </w:rPr>
      </w:pPr>
      <w:r>
        <w:rPr>
          <w:rFonts w:hint="eastAsia" w:hAnsi="宋体"/>
          <w:sz w:val="28"/>
          <w:szCs w:val="28"/>
        </w:rPr>
        <w:t>（2）投标文件的大写金额和小写金额不一致的，以大写金额为准；</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bCs/>
          <w:sz w:val="28"/>
          <w:szCs w:val="28"/>
        </w:rPr>
      </w:pPr>
      <w:r>
        <w:rPr>
          <w:rFonts w:hint="eastAsia" w:hAnsi="宋体"/>
          <w:sz w:val="28"/>
          <w:szCs w:val="28"/>
        </w:rPr>
        <w:t>（3）总价金额与按单价汇总金额不一致的，以单价金额计算结果为准；</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bCs/>
          <w:sz w:val="28"/>
          <w:szCs w:val="28"/>
        </w:rPr>
      </w:pPr>
      <w:r>
        <w:rPr>
          <w:rFonts w:hint="eastAsia" w:hAnsi="宋体"/>
          <w:sz w:val="28"/>
          <w:szCs w:val="28"/>
        </w:rPr>
        <w:t>（4）单价金额小数点有明显错位的，应以总价为准，并修改单价。</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1</w:t>
      </w:r>
      <w:r>
        <w:rPr>
          <w:rFonts w:hint="eastAsia" w:hAnsi="宋体"/>
          <w:sz w:val="28"/>
          <w:szCs w:val="28"/>
          <w:lang w:val="en-US" w:eastAsia="zh-CN"/>
        </w:rPr>
        <w:t>7</w:t>
      </w:r>
      <w:r>
        <w:rPr>
          <w:rFonts w:hint="eastAsia" w:hAnsi="宋体"/>
          <w:sz w:val="28"/>
          <w:szCs w:val="28"/>
        </w:rPr>
        <w:t>.2 按上述修正原则修正后的投标报价经投标人书面确认后对投标人具有约束力。如果投标人不接受修正后的投标报价，则其投标无效且其投标保证金不予退回。</w:t>
      </w:r>
    </w:p>
    <w:p>
      <w:pPr>
        <w:pStyle w:val="3"/>
        <w:keepNext w:val="0"/>
        <w:keepLines w:val="0"/>
        <w:pageBreakBefore w:val="0"/>
        <w:kinsoku/>
        <w:wordWrap/>
        <w:overflowPunct/>
        <w:topLinePunct w:val="0"/>
        <w:bidi w:val="0"/>
        <w:spacing w:line="500" w:lineRule="exact"/>
        <w:ind w:firstLine="560" w:firstLineChars="200"/>
        <w:textAlignment w:val="auto"/>
        <w:rPr>
          <w:rFonts w:hint="eastAsia" w:ascii="楷体" w:hAnsi="楷体" w:eastAsia="楷体" w:cs="楷体"/>
          <w:b w:val="0"/>
          <w:bCs w:val="0"/>
          <w:sz w:val="28"/>
          <w:szCs w:val="28"/>
        </w:rPr>
      </w:pPr>
      <w:r>
        <w:rPr>
          <w:rFonts w:hint="eastAsia" w:ascii="楷体" w:hAnsi="楷体" w:eastAsia="楷体" w:cs="楷体"/>
          <w:b w:val="0"/>
          <w:bCs w:val="0"/>
          <w:sz w:val="28"/>
          <w:szCs w:val="28"/>
        </w:rPr>
        <w:t>1</w:t>
      </w:r>
      <w:r>
        <w:rPr>
          <w:rFonts w:hint="eastAsia" w:ascii="楷体" w:hAnsi="楷体" w:eastAsia="楷体" w:cs="楷体"/>
          <w:b w:val="0"/>
          <w:bCs w:val="0"/>
          <w:sz w:val="28"/>
          <w:szCs w:val="28"/>
          <w:lang w:val="en-US" w:eastAsia="zh-CN"/>
        </w:rPr>
        <w:t>8</w:t>
      </w:r>
      <w:r>
        <w:rPr>
          <w:rFonts w:hint="eastAsia" w:ascii="楷体" w:hAnsi="楷体" w:eastAsia="楷体" w:cs="楷体"/>
          <w:b w:val="0"/>
          <w:bCs w:val="0"/>
          <w:sz w:val="28"/>
          <w:szCs w:val="28"/>
        </w:rPr>
        <w:t>.拒绝接收</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投标人</w:t>
      </w:r>
      <w:r>
        <w:rPr>
          <w:rFonts w:hint="eastAsia"/>
          <w:sz w:val="28"/>
          <w:szCs w:val="28"/>
        </w:rPr>
        <w:t>未在本章第1</w:t>
      </w:r>
      <w:r>
        <w:rPr>
          <w:rFonts w:hint="eastAsia"/>
          <w:sz w:val="28"/>
          <w:szCs w:val="28"/>
          <w:lang w:val="en-US" w:eastAsia="zh-CN"/>
        </w:rPr>
        <w:t>4</w:t>
      </w:r>
      <w:r>
        <w:rPr>
          <w:rFonts w:hint="eastAsia"/>
          <w:sz w:val="28"/>
          <w:szCs w:val="28"/>
        </w:rPr>
        <w:t>.1项规定的时间之前将投标文件送达至本章第1</w:t>
      </w:r>
      <w:r>
        <w:rPr>
          <w:rFonts w:hint="eastAsia"/>
          <w:sz w:val="28"/>
          <w:szCs w:val="28"/>
          <w:lang w:val="en-US" w:eastAsia="zh-CN"/>
        </w:rPr>
        <w:t>4</w:t>
      </w:r>
      <w:r>
        <w:rPr>
          <w:rFonts w:hint="eastAsia"/>
          <w:sz w:val="28"/>
          <w:szCs w:val="28"/>
        </w:rPr>
        <w:t>.2项指定地点的</w:t>
      </w:r>
      <w:r>
        <w:rPr>
          <w:rFonts w:hint="eastAsia" w:hAnsi="宋体"/>
          <w:sz w:val="28"/>
          <w:szCs w:val="28"/>
        </w:rPr>
        <w:t>，采购</w:t>
      </w:r>
      <w:r>
        <w:rPr>
          <w:rFonts w:hint="eastAsia" w:hAnsi="宋体"/>
          <w:sz w:val="28"/>
          <w:szCs w:val="28"/>
          <w:lang w:eastAsia="zh-CN"/>
        </w:rPr>
        <w:t>人</w:t>
      </w:r>
      <w:r>
        <w:rPr>
          <w:rFonts w:hint="eastAsia" w:hAnsi="宋体"/>
          <w:sz w:val="28"/>
          <w:szCs w:val="28"/>
        </w:rPr>
        <w:t>应当拒绝接收该投标人的投标文件。</w:t>
      </w:r>
    </w:p>
    <w:p>
      <w:pPr>
        <w:pStyle w:val="3"/>
        <w:keepNext w:val="0"/>
        <w:keepLines w:val="0"/>
        <w:pageBreakBefore w:val="0"/>
        <w:kinsoku/>
        <w:wordWrap/>
        <w:overflowPunct/>
        <w:topLinePunct w:val="0"/>
        <w:bidi w:val="0"/>
        <w:spacing w:line="500" w:lineRule="exact"/>
        <w:ind w:firstLine="560" w:firstLineChars="200"/>
        <w:textAlignment w:val="auto"/>
        <w:rPr>
          <w:rFonts w:hint="eastAsia" w:ascii="楷体" w:hAnsi="楷体" w:eastAsia="楷体" w:cs="楷体"/>
          <w:b w:val="0"/>
          <w:bCs w:val="0"/>
          <w:sz w:val="28"/>
          <w:szCs w:val="28"/>
        </w:rPr>
      </w:pPr>
      <w:r>
        <w:rPr>
          <w:rFonts w:hint="eastAsia" w:ascii="楷体" w:hAnsi="楷体" w:eastAsia="楷体" w:cs="楷体"/>
          <w:b w:val="0"/>
          <w:bCs w:val="0"/>
          <w:sz w:val="28"/>
          <w:szCs w:val="28"/>
          <w:lang w:val="en-US" w:eastAsia="zh-CN"/>
        </w:rPr>
        <w:t>19</w:t>
      </w:r>
      <w:r>
        <w:rPr>
          <w:rFonts w:hint="eastAsia" w:ascii="楷体" w:hAnsi="楷体" w:eastAsia="楷体" w:cs="楷体"/>
          <w:b w:val="0"/>
          <w:bCs w:val="0"/>
          <w:sz w:val="28"/>
          <w:szCs w:val="28"/>
        </w:rPr>
        <w:t>.无效投标</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lang w:val="en-US" w:eastAsia="zh-CN"/>
        </w:rPr>
        <w:t>19</w:t>
      </w:r>
      <w:r>
        <w:rPr>
          <w:rFonts w:hint="eastAsia" w:hAnsi="宋体"/>
          <w:sz w:val="28"/>
          <w:szCs w:val="28"/>
        </w:rPr>
        <w:t>.1 属下列情形之一的，投标人的投标无效：</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（1）投标人不具备投标人资格要求的；</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 xml:space="preserve">（2）投标文件未按规定的正、副本数量递交的； </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（3）投标文件未按规定编写和提交的（包括缺少应提交的文件或格式不符合第五章“投标文件格式”的要求）；</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（4）投标文件不符合本章第</w:t>
      </w:r>
      <w:r>
        <w:rPr>
          <w:rFonts w:hint="eastAsia" w:hAnsi="宋体"/>
          <w:sz w:val="28"/>
          <w:szCs w:val="28"/>
          <w:lang w:val="en-US" w:eastAsia="zh-CN"/>
        </w:rPr>
        <w:t>9</w:t>
      </w:r>
      <w:r>
        <w:rPr>
          <w:rFonts w:hint="eastAsia" w:hAnsi="宋体"/>
          <w:sz w:val="28"/>
          <w:szCs w:val="28"/>
        </w:rPr>
        <w:t>.</w:t>
      </w:r>
      <w:r>
        <w:rPr>
          <w:rFonts w:hint="eastAsia" w:hAnsi="宋体"/>
          <w:sz w:val="28"/>
          <w:szCs w:val="28"/>
          <w:lang w:val="en-US" w:eastAsia="zh-CN"/>
        </w:rPr>
        <w:t>1、9.2</w:t>
      </w:r>
      <w:r>
        <w:rPr>
          <w:rFonts w:hint="eastAsia" w:hAnsi="宋体"/>
          <w:sz w:val="28"/>
          <w:szCs w:val="28"/>
        </w:rPr>
        <w:t>项规定的；</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（5）投标报价不符合本章第1</w:t>
      </w:r>
      <w:r>
        <w:rPr>
          <w:rFonts w:hint="eastAsia" w:hAnsi="宋体"/>
          <w:sz w:val="28"/>
          <w:szCs w:val="28"/>
          <w:lang w:val="en-US" w:eastAsia="zh-CN"/>
        </w:rPr>
        <w:t>0</w:t>
      </w:r>
      <w:r>
        <w:rPr>
          <w:rFonts w:hint="eastAsia" w:hAnsi="宋体"/>
          <w:sz w:val="28"/>
          <w:szCs w:val="28"/>
        </w:rPr>
        <w:t>项规定的或超过采购预算的；</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（6）投标人未能按本章第1</w:t>
      </w:r>
      <w:r>
        <w:rPr>
          <w:rFonts w:hint="eastAsia" w:hAnsi="宋体"/>
          <w:sz w:val="28"/>
          <w:szCs w:val="28"/>
          <w:lang w:val="en-US" w:eastAsia="zh-CN"/>
        </w:rPr>
        <w:t>1</w:t>
      </w:r>
      <w:r>
        <w:rPr>
          <w:rFonts w:hint="eastAsia" w:hAnsi="宋体"/>
          <w:sz w:val="28"/>
          <w:szCs w:val="28"/>
        </w:rPr>
        <w:t>.4项的要求出具已交纳投标保证金的相关证明的；</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（7）投标文件不符合本章第1</w:t>
      </w:r>
      <w:r>
        <w:rPr>
          <w:rFonts w:hint="eastAsia" w:hAnsi="宋体"/>
          <w:sz w:val="28"/>
          <w:szCs w:val="28"/>
          <w:lang w:val="en-US" w:eastAsia="zh-CN"/>
        </w:rPr>
        <w:t>3</w:t>
      </w:r>
      <w:r>
        <w:rPr>
          <w:rFonts w:hint="eastAsia" w:hAnsi="宋体"/>
          <w:sz w:val="28"/>
          <w:szCs w:val="28"/>
        </w:rPr>
        <w:t>项规定的；</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w:t>
      </w:r>
      <w:r>
        <w:rPr>
          <w:rFonts w:hint="eastAsia" w:hAnsi="宋体"/>
          <w:sz w:val="28"/>
          <w:szCs w:val="28"/>
          <w:lang w:val="en-US" w:eastAsia="zh-CN"/>
        </w:rPr>
        <w:t>8</w:t>
      </w:r>
      <w:r>
        <w:rPr>
          <w:rFonts w:hint="eastAsia" w:hAnsi="宋体"/>
          <w:sz w:val="28"/>
          <w:szCs w:val="28"/>
        </w:rPr>
        <w:t>）投标文件未对招标文件提出的要求和条件作出实质性响应的；</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w:t>
      </w:r>
      <w:r>
        <w:rPr>
          <w:rFonts w:hint="eastAsia" w:hAnsi="宋体"/>
          <w:sz w:val="28"/>
          <w:szCs w:val="28"/>
          <w:lang w:val="en-US" w:eastAsia="zh-CN"/>
        </w:rPr>
        <w:t>9</w:t>
      </w:r>
      <w:r>
        <w:rPr>
          <w:rFonts w:hint="eastAsia" w:hAnsi="宋体"/>
          <w:sz w:val="28"/>
          <w:szCs w:val="28"/>
        </w:rPr>
        <w:t>）投标文件附有采购需求以外的条件使</w:t>
      </w:r>
      <w:r>
        <w:rPr>
          <w:rFonts w:hint="eastAsia" w:hAnsi="宋体"/>
          <w:sz w:val="28"/>
          <w:szCs w:val="28"/>
          <w:lang w:eastAsia="zh-CN"/>
        </w:rPr>
        <w:t>招投标领导小组</w:t>
      </w:r>
      <w:r>
        <w:rPr>
          <w:rFonts w:hint="eastAsia" w:hAnsi="宋体"/>
          <w:sz w:val="28"/>
          <w:szCs w:val="28"/>
        </w:rPr>
        <w:t>认为不能接受的；</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（1</w:t>
      </w:r>
      <w:r>
        <w:rPr>
          <w:rFonts w:hint="eastAsia" w:hAnsi="宋体"/>
          <w:sz w:val="28"/>
          <w:szCs w:val="28"/>
          <w:lang w:val="en-US" w:eastAsia="zh-CN"/>
        </w:rPr>
        <w:t>0</w:t>
      </w:r>
      <w:r>
        <w:rPr>
          <w:rFonts w:hint="eastAsia" w:hAnsi="宋体"/>
          <w:sz w:val="28"/>
          <w:szCs w:val="28"/>
        </w:rPr>
        <w:t>）投标人在投标过程中提供虚假材料的；</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（1</w:t>
      </w:r>
      <w:r>
        <w:rPr>
          <w:rFonts w:hint="eastAsia" w:hAnsi="宋体"/>
          <w:sz w:val="28"/>
          <w:szCs w:val="28"/>
          <w:lang w:val="en-US" w:eastAsia="zh-CN"/>
        </w:rPr>
        <w:t>1</w:t>
      </w:r>
      <w:r>
        <w:rPr>
          <w:rFonts w:hint="eastAsia" w:hAnsi="宋体"/>
          <w:sz w:val="28"/>
          <w:szCs w:val="28"/>
        </w:rPr>
        <w:t xml:space="preserve">）投标文件含有违反国家法律、法规的内容。 </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b/>
          <w:bCs/>
          <w:sz w:val="28"/>
          <w:szCs w:val="28"/>
        </w:rPr>
      </w:pPr>
      <w:r>
        <w:rPr>
          <w:rFonts w:hint="eastAsia" w:ascii="楷体" w:hAnsi="楷体" w:eastAsia="楷体" w:cs="楷体"/>
          <w:b w:val="0"/>
          <w:bCs w:val="0"/>
          <w:sz w:val="28"/>
          <w:szCs w:val="28"/>
        </w:rPr>
        <w:t>2</w:t>
      </w:r>
      <w:r>
        <w:rPr>
          <w:rFonts w:hint="eastAsia" w:ascii="楷体" w:hAnsi="楷体" w:eastAsia="楷体" w:cs="楷体"/>
          <w:b w:val="0"/>
          <w:bCs w:val="0"/>
          <w:sz w:val="28"/>
          <w:szCs w:val="28"/>
          <w:lang w:val="en-US" w:eastAsia="zh-CN"/>
        </w:rPr>
        <w:t>0</w:t>
      </w:r>
      <w:r>
        <w:rPr>
          <w:rFonts w:hint="eastAsia" w:ascii="楷体" w:hAnsi="楷体" w:eastAsia="楷体" w:cs="楷体"/>
          <w:b w:val="0"/>
          <w:bCs w:val="0"/>
          <w:sz w:val="28"/>
          <w:szCs w:val="28"/>
        </w:rPr>
        <w:t>.废标</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2</w:t>
      </w:r>
      <w:r>
        <w:rPr>
          <w:rFonts w:hint="eastAsia" w:hAnsi="宋体"/>
          <w:sz w:val="28"/>
          <w:szCs w:val="28"/>
          <w:lang w:val="en-US" w:eastAsia="zh-CN"/>
        </w:rPr>
        <w:t>0</w:t>
      </w:r>
      <w:r>
        <w:rPr>
          <w:rFonts w:hint="eastAsia" w:hAnsi="宋体"/>
          <w:sz w:val="28"/>
          <w:szCs w:val="28"/>
        </w:rPr>
        <w:t>.1 在招标过程中，出现下列情形之一的，予以废标：</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（1）符合专业条件的供应商或者对招标文件作实质响应的供应商不足三家的；</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bCs/>
          <w:sz w:val="28"/>
          <w:szCs w:val="28"/>
        </w:rPr>
      </w:pPr>
      <w:r>
        <w:rPr>
          <w:rFonts w:hint="eastAsia" w:hAnsi="宋体"/>
          <w:sz w:val="28"/>
          <w:szCs w:val="28"/>
        </w:rPr>
        <w:t>（2）出现影响采购公正的违法、违规行为的；</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（3）投标人的报价均超过了采购预算，采购人不能支付的；</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（4）因重大变故，采购任务取消的。</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2</w:t>
      </w:r>
      <w:r>
        <w:rPr>
          <w:rFonts w:hint="eastAsia" w:hAnsi="宋体"/>
          <w:sz w:val="28"/>
          <w:szCs w:val="28"/>
          <w:lang w:val="en-US" w:eastAsia="zh-CN"/>
        </w:rPr>
        <w:t>0</w:t>
      </w:r>
      <w:r>
        <w:rPr>
          <w:rFonts w:hint="eastAsia" w:hAnsi="宋体"/>
          <w:sz w:val="28"/>
          <w:szCs w:val="28"/>
        </w:rPr>
        <w:t>.2 废标后，采购代理机构将在本章第2.1项规定的采购信息发布媒体上公告废标理由，不再另行通知。</w:t>
      </w:r>
    </w:p>
    <w:p>
      <w:pPr>
        <w:pStyle w:val="3"/>
        <w:keepNext w:val="0"/>
        <w:keepLines w:val="0"/>
        <w:pageBreakBefore w:val="0"/>
        <w:kinsoku/>
        <w:wordWrap/>
        <w:overflowPunct/>
        <w:topLinePunct w:val="0"/>
        <w:bidi w:val="0"/>
        <w:spacing w:line="500" w:lineRule="exact"/>
        <w:jc w:val="center"/>
        <w:textAlignment w:val="auto"/>
        <w:rPr>
          <w:rFonts w:hint="eastAsia" w:hAnsi="宋体"/>
          <w:b/>
          <w:bCs/>
          <w:sz w:val="28"/>
          <w:szCs w:val="28"/>
        </w:rPr>
      </w:pPr>
    </w:p>
    <w:p>
      <w:pPr>
        <w:pStyle w:val="3"/>
        <w:keepNext w:val="0"/>
        <w:keepLines w:val="0"/>
        <w:pageBreakBefore w:val="0"/>
        <w:kinsoku/>
        <w:wordWrap/>
        <w:overflowPunct/>
        <w:topLinePunct w:val="0"/>
        <w:bidi w:val="0"/>
        <w:spacing w:line="500" w:lineRule="exact"/>
        <w:jc w:val="center"/>
        <w:textAlignment w:val="auto"/>
        <w:outlineLvl w:val="1"/>
        <w:rPr>
          <w:rFonts w:hint="eastAsia" w:ascii="黑体" w:hAnsi="黑体" w:eastAsia="黑体" w:cs="黑体"/>
          <w:b w:val="0"/>
          <w:bCs/>
          <w:sz w:val="28"/>
          <w:szCs w:val="28"/>
        </w:rPr>
      </w:pPr>
      <w:r>
        <w:rPr>
          <w:rFonts w:hint="eastAsia" w:ascii="黑体" w:hAnsi="黑体" w:eastAsia="黑体" w:cs="黑体"/>
          <w:b w:val="0"/>
          <w:bCs/>
          <w:sz w:val="28"/>
          <w:szCs w:val="28"/>
        </w:rPr>
        <w:t>六  合同授予</w:t>
      </w:r>
    </w:p>
    <w:p>
      <w:pPr>
        <w:pStyle w:val="3"/>
        <w:keepNext w:val="0"/>
        <w:keepLines w:val="0"/>
        <w:pageBreakBefore w:val="0"/>
        <w:kinsoku/>
        <w:wordWrap/>
        <w:overflowPunct/>
        <w:topLinePunct w:val="0"/>
        <w:bidi w:val="0"/>
        <w:spacing w:line="500" w:lineRule="exact"/>
        <w:ind w:firstLine="560" w:firstLineChars="200"/>
        <w:textAlignment w:val="auto"/>
        <w:rPr>
          <w:rFonts w:hint="eastAsia" w:ascii="楷体" w:hAnsi="楷体" w:eastAsia="楷体" w:cs="楷体"/>
          <w:bCs/>
          <w:sz w:val="28"/>
          <w:szCs w:val="28"/>
        </w:rPr>
      </w:pPr>
      <w:r>
        <w:rPr>
          <w:rFonts w:hint="eastAsia" w:ascii="楷体" w:hAnsi="楷体" w:eastAsia="楷体" w:cs="楷体"/>
          <w:bCs/>
          <w:sz w:val="28"/>
          <w:szCs w:val="28"/>
        </w:rPr>
        <w:t>2</w:t>
      </w:r>
      <w:r>
        <w:rPr>
          <w:rFonts w:hint="eastAsia" w:ascii="楷体" w:hAnsi="楷体" w:eastAsia="楷体" w:cs="楷体"/>
          <w:bCs/>
          <w:sz w:val="28"/>
          <w:szCs w:val="28"/>
          <w:lang w:val="en-US" w:eastAsia="zh-CN"/>
        </w:rPr>
        <w:t>1</w:t>
      </w:r>
      <w:r>
        <w:rPr>
          <w:rFonts w:hint="eastAsia" w:ascii="楷体" w:hAnsi="楷体" w:eastAsia="楷体" w:cs="楷体"/>
          <w:bCs/>
          <w:sz w:val="28"/>
          <w:szCs w:val="28"/>
        </w:rPr>
        <w:t>.中标供应商的确定</w:t>
      </w:r>
    </w:p>
    <w:p>
      <w:pPr>
        <w:keepNext w:val="0"/>
        <w:keepLines w:val="0"/>
        <w:pageBreakBefore w:val="0"/>
        <w:kinsoku/>
        <w:wordWrap/>
        <w:overflowPunct/>
        <w:topLinePunct w:val="0"/>
        <w:bidi w:val="0"/>
        <w:spacing w:line="500" w:lineRule="exact"/>
        <w:ind w:firstLine="420"/>
        <w:textAlignment w:val="auto"/>
        <w:rPr>
          <w:rFonts w:hint="eastAsia" w:ascii="宋体" w:hAnsi="宋体"/>
          <w:sz w:val="28"/>
          <w:szCs w:val="28"/>
        </w:rPr>
      </w:pPr>
      <w:r>
        <w:rPr>
          <w:rFonts w:hint="eastAsia" w:ascii="宋体" w:hAnsi="宋体"/>
          <w:sz w:val="28"/>
          <w:szCs w:val="28"/>
        </w:rPr>
        <w:t>评标委员会按第三章“评标方法”的规定</w:t>
      </w:r>
      <w:r>
        <w:rPr>
          <w:rFonts w:hint="eastAsia" w:hAnsi="宋体"/>
          <w:sz w:val="28"/>
          <w:szCs w:val="28"/>
        </w:rPr>
        <w:t>确定中</w:t>
      </w:r>
      <w:r>
        <w:rPr>
          <w:rFonts w:hint="eastAsia"/>
          <w:sz w:val="28"/>
          <w:szCs w:val="28"/>
        </w:rPr>
        <w:t>标供应商。</w:t>
      </w:r>
    </w:p>
    <w:p>
      <w:pPr>
        <w:pStyle w:val="3"/>
        <w:keepNext w:val="0"/>
        <w:keepLines w:val="0"/>
        <w:pageBreakBefore w:val="0"/>
        <w:kinsoku/>
        <w:wordWrap/>
        <w:overflowPunct/>
        <w:topLinePunct w:val="0"/>
        <w:bidi w:val="0"/>
        <w:spacing w:line="500" w:lineRule="exact"/>
        <w:ind w:firstLine="560" w:firstLineChars="200"/>
        <w:textAlignment w:val="auto"/>
        <w:rPr>
          <w:rFonts w:hint="eastAsia" w:ascii="楷体" w:hAnsi="楷体" w:eastAsia="楷体" w:cs="楷体"/>
          <w:bCs/>
          <w:sz w:val="28"/>
          <w:szCs w:val="28"/>
        </w:rPr>
      </w:pPr>
      <w:r>
        <w:rPr>
          <w:rFonts w:hint="eastAsia" w:ascii="楷体" w:hAnsi="楷体" w:eastAsia="楷体" w:cs="楷体"/>
          <w:bCs/>
          <w:sz w:val="28"/>
          <w:szCs w:val="28"/>
        </w:rPr>
        <w:t>2</w:t>
      </w:r>
      <w:r>
        <w:rPr>
          <w:rFonts w:hint="eastAsia" w:ascii="楷体" w:hAnsi="楷体" w:eastAsia="楷体" w:cs="楷体"/>
          <w:bCs/>
          <w:sz w:val="28"/>
          <w:szCs w:val="28"/>
          <w:lang w:val="en-US" w:eastAsia="zh-CN"/>
        </w:rPr>
        <w:t>2</w:t>
      </w:r>
      <w:r>
        <w:rPr>
          <w:rFonts w:hint="eastAsia" w:ascii="楷体" w:hAnsi="楷体" w:eastAsia="楷体" w:cs="楷体"/>
          <w:bCs/>
          <w:sz w:val="28"/>
          <w:szCs w:val="28"/>
        </w:rPr>
        <w:t>.中标通知书</w:t>
      </w:r>
    </w:p>
    <w:p>
      <w:pPr>
        <w:pStyle w:val="3"/>
        <w:keepNext w:val="0"/>
        <w:keepLines w:val="0"/>
        <w:pageBreakBefore w:val="0"/>
        <w:kinsoku/>
        <w:wordWrap/>
        <w:overflowPunct/>
        <w:topLinePunct w:val="0"/>
        <w:bidi w:val="0"/>
        <w:spacing w:line="500" w:lineRule="exact"/>
        <w:ind w:firstLine="560" w:firstLineChars="200"/>
        <w:textAlignment w:val="auto"/>
        <w:rPr>
          <w:rFonts w:hint="eastAsia" w:cs="宋体"/>
          <w:kern w:val="0"/>
          <w:sz w:val="28"/>
          <w:szCs w:val="28"/>
        </w:rPr>
      </w:pPr>
      <w:r>
        <w:rPr>
          <w:rFonts w:hint="eastAsia" w:hAnsi="宋体"/>
          <w:sz w:val="28"/>
          <w:szCs w:val="28"/>
        </w:rPr>
        <w:t>2</w:t>
      </w:r>
      <w:r>
        <w:rPr>
          <w:rFonts w:hint="eastAsia" w:hAnsi="宋体"/>
          <w:sz w:val="28"/>
          <w:szCs w:val="28"/>
          <w:lang w:val="en-US" w:eastAsia="zh-CN"/>
        </w:rPr>
        <w:t>2</w:t>
      </w:r>
      <w:r>
        <w:rPr>
          <w:rFonts w:hint="eastAsia" w:hAnsi="宋体"/>
          <w:sz w:val="28"/>
          <w:szCs w:val="28"/>
        </w:rPr>
        <w:t xml:space="preserve">.1 </w:t>
      </w:r>
      <w:r>
        <w:rPr>
          <w:rFonts w:hint="eastAsia" w:cs="宋体"/>
          <w:kern w:val="0"/>
          <w:sz w:val="28"/>
          <w:szCs w:val="28"/>
        </w:rPr>
        <w:t>评标结束后，评标结果由采购</w:t>
      </w:r>
      <w:r>
        <w:rPr>
          <w:rFonts w:hint="eastAsia" w:cs="宋体"/>
          <w:kern w:val="0"/>
          <w:sz w:val="28"/>
          <w:szCs w:val="28"/>
          <w:lang w:eastAsia="zh-CN"/>
        </w:rPr>
        <w:t>人电话通知</w:t>
      </w:r>
      <w:r>
        <w:rPr>
          <w:rFonts w:hint="eastAsia" w:cs="宋体"/>
          <w:kern w:val="0"/>
          <w:sz w:val="28"/>
          <w:szCs w:val="28"/>
        </w:rPr>
        <w:t>中标供应商</w:t>
      </w:r>
      <w:r>
        <w:rPr>
          <w:rFonts w:hint="eastAsia" w:cs="宋体"/>
          <w:kern w:val="0"/>
          <w:sz w:val="28"/>
          <w:szCs w:val="28"/>
          <w:lang w:eastAsia="zh-CN"/>
        </w:rPr>
        <w:t>，并</w:t>
      </w:r>
      <w:r>
        <w:rPr>
          <w:rFonts w:hint="eastAsia" w:cs="宋体"/>
          <w:kern w:val="0"/>
          <w:sz w:val="28"/>
          <w:szCs w:val="28"/>
        </w:rPr>
        <w:t>发出中标通知书。</w:t>
      </w:r>
    </w:p>
    <w:p>
      <w:pPr>
        <w:pStyle w:val="3"/>
        <w:keepNext w:val="0"/>
        <w:keepLines w:val="0"/>
        <w:pageBreakBefore w:val="0"/>
        <w:kinsoku/>
        <w:wordWrap/>
        <w:overflowPunct/>
        <w:topLinePunct w:val="0"/>
        <w:bidi w:val="0"/>
        <w:spacing w:line="500" w:lineRule="exact"/>
        <w:ind w:firstLine="560" w:firstLineChars="200"/>
        <w:textAlignment w:val="auto"/>
        <w:rPr>
          <w:rFonts w:hint="eastAsia" w:cs="宋体"/>
          <w:kern w:val="0"/>
          <w:sz w:val="28"/>
          <w:szCs w:val="28"/>
        </w:rPr>
      </w:pPr>
      <w:r>
        <w:rPr>
          <w:rFonts w:hint="eastAsia" w:cs="宋体"/>
          <w:kern w:val="0"/>
          <w:sz w:val="28"/>
          <w:szCs w:val="28"/>
        </w:rPr>
        <w:t>2</w:t>
      </w:r>
      <w:r>
        <w:rPr>
          <w:rFonts w:hint="eastAsia" w:cs="宋体"/>
          <w:kern w:val="0"/>
          <w:sz w:val="28"/>
          <w:szCs w:val="28"/>
          <w:lang w:val="en-US" w:eastAsia="zh-CN"/>
        </w:rPr>
        <w:t>2</w:t>
      </w:r>
      <w:r>
        <w:rPr>
          <w:rFonts w:hint="eastAsia" w:cs="宋体"/>
          <w:kern w:val="0"/>
          <w:sz w:val="28"/>
          <w:szCs w:val="28"/>
        </w:rPr>
        <w:t>.2 中标通知书对采购人和中标供应商具有同等法律效力。中标通知书发出后，采购人改变中标结果，或者中标供应商放弃中标，应当承担相应的法律责任。</w:t>
      </w:r>
    </w:p>
    <w:p>
      <w:pPr>
        <w:pStyle w:val="3"/>
        <w:keepNext w:val="0"/>
        <w:keepLines w:val="0"/>
        <w:pageBreakBefore w:val="0"/>
        <w:kinsoku/>
        <w:wordWrap/>
        <w:overflowPunct/>
        <w:topLinePunct w:val="0"/>
        <w:bidi w:val="0"/>
        <w:spacing w:line="500" w:lineRule="exact"/>
        <w:ind w:firstLine="560" w:firstLineChars="200"/>
        <w:textAlignment w:val="auto"/>
        <w:rPr>
          <w:rFonts w:hint="eastAsia" w:ascii="楷体" w:hAnsi="楷体" w:eastAsia="楷体" w:cs="楷体"/>
          <w:bCs/>
          <w:sz w:val="28"/>
          <w:szCs w:val="28"/>
        </w:rPr>
      </w:pPr>
      <w:r>
        <w:rPr>
          <w:rFonts w:hint="eastAsia" w:ascii="楷体" w:hAnsi="楷体" w:eastAsia="楷体" w:cs="楷体"/>
          <w:bCs/>
          <w:sz w:val="28"/>
          <w:szCs w:val="28"/>
        </w:rPr>
        <w:t>2</w:t>
      </w:r>
      <w:r>
        <w:rPr>
          <w:rFonts w:hint="eastAsia" w:ascii="楷体" w:hAnsi="楷体" w:eastAsia="楷体" w:cs="楷体"/>
          <w:bCs/>
          <w:sz w:val="28"/>
          <w:szCs w:val="28"/>
          <w:lang w:val="en-US" w:eastAsia="zh-CN"/>
        </w:rPr>
        <w:t>3</w:t>
      </w:r>
      <w:r>
        <w:rPr>
          <w:rFonts w:hint="eastAsia" w:ascii="楷体" w:hAnsi="楷体" w:eastAsia="楷体" w:cs="楷体"/>
          <w:bCs/>
          <w:sz w:val="28"/>
          <w:szCs w:val="28"/>
        </w:rPr>
        <w:t>.投标文件退回</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采购人无义务向未中标供应商解释其未中标原因和退回投标文件。</w:t>
      </w:r>
    </w:p>
    <w:p>
      <w:pPr>
        <w:pStyle w:val="3"/>
        <w:keepNext w:val="0"/>
        <w:keepLines w:val="0"/>
        <w:pageBreakBefore w:val="0"/>
        <w:kinsoku/>
        <w:wordWrap/>
        <w:overflowPunct/>
        <w:topLinePunct w:val="0"/>
        <w:bidi w:val="0"/>
        <w:spacing w:line="500" w:lineRule="exact"/>
        <w:ind w:firstLine="560" w:firstLineChars="200"/>
        <w:textAlignment w:val="auto"/>
        <w:rPr>
          <w:rFonts w:hint="eastAsia" w:ascii="楷体" w:hAnsi="楷体" w:eastAsia="楷体" w:cs="楷体"/>
          <w:bCs/>
          <w:sz w:val="28"/>
          <w:szCs w:val="28"/>
        </w:rPr>
      </w:pPr>
      <w:r>
        <w:rPr>
          <w:rFonts w:hint="eastAsia" w:ascii="楷体" w:hAnsi="楷体" w:eastAsia="楷体" w:cs="楷体"/>
          <w:bCs/>
          <w:sz w:val="28"/>
          <w:szCs w:val="28"/>
        </w:rPr>
        <w:t>2</w:t>
      </w:r>
      <w:r>
        <w:rPr>
          <w:rFonts w:hint="eastAsia" w:ascii="楷体" w:hAnsi="楷体" w:eastAsia="楷体" w:cs="楷体"/>
          <w:bCs/>
          <w:sz w:val="28"/>
          <w:szCs w:val="28"/>
          <w:lang w:val="en-US" w:eastAsia="zh-CN"/>
        </w:rPr>
        <w:t>4</w:t>
      </w:r>
      <w:r>
        <w:rPr>
          <w:rFonts w:hint="eastAsia" w:ascii="楷体" w:hAnsi="楷体" w:eastAsia="楷体" w:cs="楷体"/>
          <w:bCs/>
          <w:sz w:val="28"/>
          <w:szCs w:val="28"/>
        </w:rPr>
        <w:t>.签订合同</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2</w:t>
      </w:r>
      <w:r>
        <w:rPr>
          <w:rFonts w:hint="eastAsia" w:hAnsi="宋体"/>
          <w:sz w:val="28"/>
          <w:szCs w:val="28"/>
          <w:lang w:val="en-US" w:eastAsia="zh-CN"/>
        </w:rPr>
        <w:t>4</w:t>
      </w:r>
      <w:r>
        <w:rPr>
          <w:rFonts w:hint="eastAsia" w:hAnsi="宋体"/>
          <w:sz w:val="28"/>
          <w:szCs w:val="28"/>
        </w:rPr>
        <w:t>.1 采购人和中标供应商应当在第二章“货物需求一览表”中商务条款要求载明的合同签订期内，按第六章“合同条款及格式”订立书面合同。</w:t>
      </w:r>
    </w:p>
    <w:p>
      <w:pPr>
        <w:pStyle w:val="3"/>
        <w:keepNext w:val="0"/>
        <w:keepLines w:val="0"/>
        <w:pageBreakBefore w:val="0"/>
        <w:kinsoku/>
        <w:wordWrap/>
        <w:overflowPunct/>
        <w:topLinePunct w:val="0"/>
        <w:bidi w:val="0"/>
        <w:spacing w:line="500" w:lineRule="exact"/>
        <w:ind w:firstLine="560" w:firstLineChars="200"/>
        <w:textAlignment w:val="auto"/>
        <w:rPr>
          <w:rFonts w:hint="eastAsia" w:cs="宋体"/>
          <w:kern w:val="0"/>
          <w:sz w:val="28"/>
          <w:szCs w:val="28"/>
        </w:rPr>
      </w:pPr>
      <w:r>
        <w:rPr>
          <w:rFonts w:hint="eastAsia" w:cs="宋体"/>
          <w:kern w:val="0"/>
          <w:sz w:val="28"/>
          <w:szCs w:val="28"/>
        </w:rPr>
        <w:t>2</w:t>
      </w:r>
      <w:r>
        <w:rPr>
          <w:rFonts w:hint="eastAsia" w:cs="宋体"/>
          <w:kern w:val="0"/>
          <w:sz w:val="28"/>
          <w:szCs w:val="28"/>
          <w:lang w:val="en-US" w:eastAsia="zh-CN"/>
        </w:rPr>
        <w:t>4</w:t>
      </w:r>
      <w:r>
        <w:rPr>
          <w:rFonts w:hint="eastAsia" w:cs="宋体"/>
          <w:kern w:val="0"/>
          <w:sz w:val="28"/>
          <w:szCs w:val="28"/>
        </w:rPr>
        <w:t>.</w:t>
      </w:r>
      <w:r>
        <w:rPr>
          <w:rFonts w:hint="eastAsia" w:cs="宋体"/>
          <w:kern w:val="0"/>
          <w:sz w:val="28"/>
          <w:szCs w:val="28"/>
          <w:lang w:val="en-US" w:eastAsia="zh-CN"/>
        </w:rPr>
        <w:t>2</w:t>
      </w:r>
      <w:r>
        <w:rPr>
          <w:rFonts w:hint="eastAsia" w:cs="宋体"/>
          <w:kern w:val="0"/>
          <w:sz w:val="28"/>
          <w:szCs w:val="28"/>
        </w:rPr>
        <w:t>采购合同应内容完整、盖章齐全；项目合同的各要素和内容应与招标文件、中标供应商的承诺、中标通知书等的内容一致；合同附件齐全；多页合同每页应顺序标出页码并盖骑缝章。</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cs="宋体"/>
          <w:kern w:val="0"/>
          <w:sz w:val="28"/>
          <w:szCs w:val="28"/>
        </w:rPr>
        <w:t>2</w:t>
      </w:r>
      <w:r>
        <w:rPr>
          <w:rFonts w:hint="eastAsia" w:cs="宋体"/>
          <w:kern w:val="0"/>
          <w:sz w:val="28"/>
          <w:szCs w:val="28"/>
          <w:lang w:val="en-US" w:eastAsia="zh-CN"/>
        </w:rPr>
        <w:t>4</w:t>
      </w:r>
      <w:r>
        <w:rPr>
          <w:rFonts w:hint="eastAsia" w:cs="宋体"/>
          <w:kern w:val="0"/>
          <w:sz w:val="28"/>
          <w:szCs w:val="28"/>
        </w:rPr>
        <w:t>.</w:t>
      </w:r>
      <w:r>
        <w:rPr>
          <w:rFonts w:hint="eastAsia" w:cs="宋体"/>
          <w:kern w:val="0"/>
          <w:sz w:val="28"/>
          <w:szCs w:val="28"/>
          <w:lang w:val="en-US" w:eastAsia="zh-CN"/>
        </w:rPr>
        <w:t>3</w:t>
      </w:r>
      <w:r>
        <w:rPr>
          <w:rFonts w:hint="eastAsia" w:hAnsi="宋体"/>
          <w:sz w:val="28"/>
          <w:szCs w:val="28"/>
        </w:rPr>
        <w:t>中标通知书发出后，中标供应商有本章第1</w:t>
      </w:r>
      <w:r>
        <w:rPr>
          <w:rFonts w:hint="eastAsia" w:hAnsi="宋体"/>
          <w:sz w:val="28"/>
          <w:szCs w:val="28"/>
          <w:lang w:val="en-US" w:eastAsia="zh-CN"/>
        </w:rPr>
        <w:t>2</w:t>
      </w:r>
      <w:r>
        <w:rPr>
          <w:rFonts w:hint="eastAsia" w:hAnsi="宋体"/>
          <w:sz w:val="28"/>
          <w:szCs w:val="28"/>
        </w:rPr>
        <w:t>.7项第（3）至（6）项情形之一的，中标无效，采购</w:t>
      </w:r>
      <w:r>
        <w:rPr>
          <w:rFonts w:hint="eastAsia" w:hAnsi="宋体"/>
          <w:sz w:val="28"/>
          <w:szCs w:val="28"/>
          <w:lang w:eastAsia="zh-CN"/>
        </w:rPr>
        <w:t>人</w:t>
      </w:r>
      <w:r>
        <w:rPr>
          <w:rFonts w:hint="eastAsia" w:hAnsi="宋体"/>
          <w:sz w:val="28"/>
          <w:szCs w:val="28"/>
        </w:rPr>
        <w:t>不予退还其交纳的投标保证金，采购人可追究中标供应商</w:t>
      </w:r>
      <w:r>
        <w:rPr>
          <w:rFonts w:hint="eastAsia" w:cs="宋体"/>
          <w:kern w:val="0"/>
          <w:sz w:val="28"/>
          <w:szCs w:val="28"/>
        </w:rPr>
        <w:t>承担相应的法律责任</w:t>
      </w:r>
      <w:r>
        <w:rPr>
          <w:rFonts w:hint="eastAsia" w:hAnsi="宋体"/>
          <w:sz w:val="28"/>
          <w:szCs w:val="28"/>
        </w:rPr>
        <w:t>。</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2</w:t>
      </w:r>
      <w:r>
        <w:rPr>
          <w:rFonts w:hint="eastAsia" w:hAnsi="宋体"/>
          <w:sz w:val="28"/>
          <w:szCs w:val="28"/>
          <w:lang w:val="en-US" w:eastAsia="zh-CN"/>
        </w:rPr>
        <w:t>4</w:t>
      </w:r>
      <w:r>
        <w:rPr>
          <w:rFonts w:hint="eastAsia" w:hAnsi="宋体"/>
          <w:sz w:val="28"/>
          <w:szCs w:val="28"/>
        </w:rPr>
        <w:t>.</w:t>
      </w:r>
      <w:r>
        <w:rPr>
          <w:rFonts w:hint="eastAsia" w:hAnsi="宋体"/>
          <w:sz w:val="28"/>
          <w:szCs w:val="28"/>
          <w:lang w:val="en-US" w:eastAsia="zh-CN"/>
        </w:rPr>
        <w:t>4</w:t>
      </w:r>
      <w:r>
        <w:rPr>
          <w:rFonts w:hint="eastAsia" w:hAnsi="宋体"/>
          <w:sz w:val="28"/>
          <w:szCs w:val="28"/>
        </w:rPr>
        <w:t xml:space="preserve"> 采购人在签订合同之前有权要求中标供应商提供本项目招标文件要求的资料原件进行核查，中标供应商不得拒绝。如中标供应商拒绝提供，则自行承担由此产生的后果。</w:t>
      </w:r>
    </w:p>
    <w:p>
      <w:pPr>
        <w:pStyle w:val="3"/>
        <w:keepNext w:val="0"/>
        <w:keepLines w:val="0"/>
        <w:pageBreakBefore w:val="0"/>
        <w:kinsoku/>
        <w:wordWrap/>
        <w:overflowPunct/>
        <w:topLinePunct w:val="0"/>
        <w:bidi w:val="0"/>
        <w:spacing w:line="500" w:lineRule="exact"/>
        <w:ind w:firstLine="560" w:firstLineChars="200"/>
        <w:textAlignment w:val="auto"/>
        <w:rPr>
          <w:rFonts w:hint="eastAsia" w:cs="宋体"/>
          <w:kern w:val="0"/>
          <w:sz w:val="28"/>
          <w:szCs w:val="28"/>
        </w:rPr>
      </w:pPr>
      <w:r>
        <w:rPr>
          <w:rFonts w:hint="eastAsia" w:hAnsi="宋体"/>
          <w:sz w:val="28"/>
          <w:szCs w:val="28"/>
        </w:rPr>
        <w:t>2</w:t>
      </w:r>
      <w:r>
        <w:rPr>
          <w:rFonts w:hint="eastAsia" w:hAnsi="宋体"/>
          <w:sz w:val="28"/>
          <w:szCs w:val="28"/>
          <w:lang w:val="en-US" w:eastAsia="zh-CN"/>
        </w:rPr>
        <w:t>4</w:t>
      </w:r>
      <w:r>
        <w:rPr>
          <w:rFonts w:hint="eastAsia" w:hAnsi="宋体"/>
          <w:sz w:val="28"/>
          <w:szCs w:val="28"/>
        </w:rPr>
        <w:t>.</w:t>
      </w:r>
      <w:r>
        <w:rPr>
          <w:rFonts w:hint="eastAsia" w:hAnsi="宋体"/>
          <w:sz w:val="28"/>
          <w:szCs w:val="28"/>
          <w:lang w:val="en-US" w:eastAsia="zh-CN"/>
        </w:rPr>
        <w:t>5</w:t>
      </w:r>
      <w:r>
        <w:rPr>
          <w:rFonts w:hint="eastAsia" w:hAnsi="宋体"/>
          <w:sz w:val="28"/>
          <w:szCs w:val="28"/>
        </w:rPr>
        <w:t xml:space="preserve"> 中标供应商因不可抗力或者自身原因不能履行采购合同的，如仍在投标有效期内，采购人可以与排位在中标供应商之后第一位的中标候选供应商签订采购合同，以此类推。</w:t>
      </w:r>
    </w:p>
    <w:p>
      <w:pPr>
        <w:pStyle w:val="3"/>
        <w:keepNext w:val="0"/>
        <w:keepLines w:val="0"/>
        <w:pageBreakBefore w:val="0"/>
        <w:kinsoku/>
        <w:wordWrap/>
        <w:overflowPunct/>
        <w:topLinePunct w:val="0"/>
        <w:bidi w:val="0"/>
        <w:spacing w:line="500" w:lineRule="exact"/>
        <w:ind w:firstLine="560" w:firstLineChars="200"/>
        <w:textAlignment w:val="auto"/>
        <w:rPr>
          <w:rFonts w:hint="eastAsia" w:ascii="楷体" w:hAnsi="楷体" w:eastAsia="楷体" w:cs="楷体"/>
          <w:bCs/>
          <w:sz w:val="28"/>
          <w:szCs w:val="28"/>
        </w:rPr>
      </w:pPr>
      <w:r>
        <w:rPr>
          <w:rFonts w:hint="eastAsia" w:ascii="楷体" w:hAnsi="楷体" w:eastAsia="楷体" w:cs="楷体"/>
          <w:bCs/>
          <w:sz w:val="28"/>
          <w:szCs w:val="28"/>
        </w:rPr>
        <w:t>2</w:t>
      </w:r>
      <w:r>
        <w:rPr>
          <w:rFonts w:hint="eastAsia" w:ascii="楷体" w:hAnsi="楷体" w:eastAsia="楷体" w:cs="楷体"/>
          <w:bCs/>
          <w:sz w:val="28"/>
          <w:szCs w:val="28"/>
          <w:lang w:val="en-US" w:eastAsia="zh-CN"/>
        </w:rPr>
        <w:t>5</w:t>
      </w:r>
      <w:r>
        <w:rPr>
          <w:rFonts w:hint="eastAsia" w:ascii="楷体" w:hAnsi="楷体" w:eastAsia="楷体" w:cs="楷体"/>
          <w:bCs/>
          <w:sz w:val="28"/>
          <w:szCs w:val="28"/>
        </w:rPr>
        <w:t>.履约保证金及质量保证金</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2</w:t>
      </w:r>
      <w:r>
        <w:rPr>
          <w:rFonts w:hint="eastAsia" w:hAnsi="宋体"/>
          <w:sz w:val="28"/>
          <w:szCs w:val="28"/>
          <w:lang w:val="en-US" w:eastAsia="zh-CN"/>
        </w:rPr>
        <w:t>5</w:t>
      </w:r>
      <w:r>
        <w:rPr>
          <w:rFonts w:hint="eastAsia" w:hAnsi="宋体"/>
          <w:sz w:val="28"/>
          <w:szCs w:val="28"/>
        </w:rPr>
        <w:t>.1 中标供应商应按投标人须知前附表规定的履约保证金的金额，及时交纳至采购</w:t>
      </w:r>
      <w:r>
        <w:rPr>
          <w:rFonts w:hint="eastAsia" w:hAnsi="宋体"/>
          <w:sz w:val="28"/>
          <w:szCs w:val="28"/>
          <w:lang w:eastAsia="zh-CN"/>
        </w:rPr>
        <w:t>人</w:t>
      </w:r>
      <w:r>
        <w:rPr>
          <w:rFonts w:hint="eastAsia" w:hAnsi="宋体"/>
          <w:sz w:val="28"/>
          <w:szCs w:val="28"/>
        </w:rPr>
        <w:t>账户上。</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2</w:t>
      </w:r>
      <w:r>
        <w:rPr>
          <w:rFonts w:hint="eastAsia" w:hAnsi="宋体"/>
          <w:sz w:val="28"/>
          <w:szCs w:val="28"/>
          <w:lang w:val="en-US" w:eastAsia="zh-CN"/>
        </w:rPr>
        <w:t>5</w:t>
      </w:r>
      <w:r>
        <w:rPr>
          <w:rFonts w:hint="eastAsia" w:hAnsi="宋体"/>
          <w:sz w:val="28"/>
          <w:szCs w:val="28"/>
        </w:rPr>
        <w:t>.2 履约保证金自中标供应商按合同约定交货验收合格之日起转为质量保证金。在第二章“货物需求一览表”要求的质量保证期内，中标供应商提供的采购内容符合合同约定的，其质量保证金由采购</w:t>
      </w:r>
      <w:r>
        <w:rPr>
          <w:rFonts w:hint="eastAsia" w:hAnsi="宋体"/>
          <w:sz w:val="28"/>
          <w:szCs w:val="28"/>
          <w:lang w:eastAsia="zh-CN"/>
        </w:rPr>
        <w:t>人</w:t>
      </w:r>
      <w:r>
        <w:rPr>
          <w:rFonts w:hint="eastAsia" w:hAnsi="宋体"/>
          <w:sz w:val="28"/>
          <w:szCs w:val="28"/>
        </w:rPr>
        <w:t>无息退还。</w:t>
      </w:r>
    </w:p>
    <w:p>
      <w:pPr>
        <w:pStyle w:val="3"/>
        <w:keepNext w:val="0"/>
        <w:keepLines w:val="0"/>
        <w:pageBreakBefore w:val="0"/>
        <w:kinsoku/>
        <w:wordWrap/>
        <w:overflowPunct/>
        <w:topLinePunct w:val="0"/>
        <w:bidi w:val="0"/>
        <w:spacing w:line="500" w:lineRule="exact"/>
        <w:jc w:val="center"/>
        <w:textAlignment w:val="auto"/>
        <w:rPr>
          <w:rFonts w:hint="eastAsia" w:hAnsi="宋体"/>
        </w:rPr>
      </w:pPr>
    </w:p>
    <w:p>
      <w:pPr>
        <w:pStyle w:val="3"/>
        <w:keepNext w:val="0"/>
        <w:keepLines w:val="0"/>
        <w:pageBreakBefore w:val="0"/>
        <w:kinsoku/>
        <w:wordWrap/>
        <w:overflowPunct/>
        <w:topLinePunct w:val="0"/>
        <w:bidi w:val="0"/>
        <w:spacing w:line="500" w:lineRule="exact"/>
        <w:jc w:val="center"/>
        <w:textAlignment w:val="auto"/>
        <w:outlineLvl w:val="1"/>
        <w:rPr>
          <w:rFonts w:hint="eastAsia" w:ascii="黑体" w:hAnsi="黑体" w:eastAsia="黑体" w:cs="黑体"/>
          <w:b w:val="0"/>
          <w:bCs/>
          <w:sz w:val="30"/>
          <w:szCs w:val="30"/>
        </w:rPr>
      </w:pPr>
      <w:r>
        <w:rPr>
          <w:rFonts w:hint="eastAsia" w:ascii="黑体" w:hAnsi="黑体" w:eastAsia="黑体" w:cs="黑体"/>
          <w:b w:val="0"/>
          <w:bCs/>
          <w:sz w:val="30"/>
          <w:szCs w:val="30"/>
        </w:rPr>
        <w:t>七  其他事项</w:t>
      </w:r>
    </w:p>
    <w:p>
      <w:pPr>
        <w:pStyle w:val="3"/>
        <w:keepNext w:val="0"/>
        <w:keepLines w:val="0"/>
        <w:pageBreakBefore w:val="0"/>
        <w:kinsoku/>
        <w:wordWrap/>
        <w:overflowPunct/>
        <w:topLinePunct w:val="0"/>
        <w:bidi w:val="0"/>
        <w:spacing w:line="500" w:lineRule="exact"/>
        <w:ind w:firstLine="560" w:firstLineChars="200"/>
        <w:textAlignment w:val="auto"/>
        <w:rPr>
          <w:rFonts w:hint="eastAsia" w:ascii="楷体" w:hAnsi="楷体" w:eastAsia="楷体" w:cs="楷体"/>
          <w:bCs/>
          <w:sz w:val="28"/>
          <w:szCs w:val="28"/>
        </w:rPr>
      </w:pPr>
      <w:r>
        <w:rPr>
          <w:rFonts w:hint="eastAsia" w:ascii="楷体" w:hAnsi="楷体" w:eastAsia="楷体" w:cs="楷体"/>
          <w:bCs/>
          <w:sz w:val="28"/>
          <w:szCs w:val="28"/>
        </w:rPr>
        <w:t>2</w:t>
      </w:r>
      <w:r>
        <w:rPr>
          <w:rFonts w:hint="eastAsia" w:ascii="楷体" w:hAnsi="楷体" w:eastAsia="楷体" w:cs="楷体"/>
          <w:bCs/>
          <w:sz w:val="28"/>
          <w:szCs w:val="28"/>
          <w:lang w:val="en-US" w:eastAsia="zh-CN"/>
        </w:rPr>
        <w:t>6</w:t>
      </w:r>
      <w:r>
        <w:rPr>
          <w:rFonts w:hint="eastAsia" w:ascii="楷体" w:hAnsi="楷体" w:eastAsia="楷体" w:cs="楷体"/>
          <w:bCs/>
          <w:sz w:val="28"/>
          <w:szCs w:val="28"/>
        </w:rPr>
        <w:t>.解释权</w:t>
      </w:r>
    </w:p>
    <w:p>
      <w:pPr>
        <w:pStyle w:val="3"/>
        <w:keepNext w:val="0"/>
        <w:keepLines w:val="0"/>
        <w:pageBreakBefore w:val="0"/>
        <w:kinsoku/>
        <w:wordWrap/>
        <w:overflowPunct/>
        <w:topLinePunct w:val="0"/>
        <w:bidi w:val="0"/>
        <w:spacing w:line="500" w:lineRule="exact"/>
        <w:ind w:firstLine="360"/>
        <w:jc w:val="left"/>
        <w:textAlignment w:val="auto"/>
        <w:rPr>
          <w:rFonts w:hint="eastAsia" w:hAnsi="宋体"/>
          <w:sz w:val="28"/>
          <w:szCs w:val="28"/>
        </w:rPr>
      </w:pPr>
      <w:r>
        <w:rPr>
          <w:rFonts w:hint="eastAsia" w:hAnsi="宋体"/>
          <w:sz w:val="28"/>
          <w:szCs w:val="28"/>
        </w:rPr>
        <w:t>本招标文件根据《中华人民共和国政府采购法》、《政府采购货物和服务招标投标管理办法》及相关法律法规编制，解释权属采购</w:t>
      </w:r>
      <w:r>
        <w:rPr>
          <w:rFonts w:hint="eastAsia" w:hAnsi="宋体"/>
          <w:sz w:val="28"/>
          <w:szCs w:val="28"/>
          <w:lang w:eastAsia="zh-CN"/>
        </w:rPr>
        <w:t>人</w:t>
      </w:r>
      <w:r>
        <w:rPr>
          <w:rFonts w:hint="eastAsia" w:hAnsi="宋体"/>
          <w:sz w:val="28"/>
          <w:szCs w:val="28"/>
        </w:rPr>
        <w:t>。</w:t>
      </w:r>
    </w:p>
    <w:p>
      <w:pPr>
        <w:pStyle w:val="3"/>
        <w:keepNext w:val="0"/>
        <w:keepLines w:val="0"/>
        <w:pageBreakBefore w:val="0"/>
        <w:kinsoku/>
        <w:wordWrap/>
        <w:overflowPunct/>
        <w:topLinePunct w:val="0"/>
        <w:bidi w:val="0"/>
        <w:spacing w:line="500" w:lineRule="exact"/>
        <w:ind w:firstLine="420" w:firstLineChars="200"/>
        <w:jc w:val="center"/>
        <w:textAlignment w:val="auto"/>
        <w:outlineLvl w:val="0"/>
        <w:rPr>
          <w:rFonts w:hint="eastAsia" w:ascii="方正小标宋简体" w:hAnsi="方正小标宋简体" w:eastAsia="方正小标宋简体" w:cs="方正小标宋简体"/>
          <w:b w:val="0"/>
          <w:bCs/>
        </w:rPr>
      </w:pPr>
      <w:r>
        <w:rPr>
          <w:rFonts w:hint="eastAsia" w:hAnsi="宋体"/>
          <w:szCs w:val="20"/>
        </w:rPr>
        <w:br w:type="page"/>
      </w:r>
      <w:r>
        <w:rPr>
          <w:rFonts w:hint="eastAsia" w:ascii="方正小标宋简体" w:hAnsi="方正小标宋简体" w:eastAsia="方正小标宋简体" w:cs="方正小标宋简体"/>
          <w:b w:val="0"/>
          <w:bCs/>
          <w:sz w:val="36"/>
        </w:rPr>
        <w:t>第五章  投标文件格式</w:t>
      </w:r>
    </w:p>
    <w:p>
      <w:pPr>
        <w:pStyle w:val="3"/>
        <w:keepNext w:val="0"/>
        <w:keepLines w:val="0"/>
        <w:pageBreakBefore w:val="0"/>
        <w:kinsoku/>
        <w:wordWrap/>
        <w:overflowPunct/>
        <w:topLinePunct w:val="0"/>
        <w:bidi w:val="0"/>
        <w:spacing w:line="500" w:lineRule="exact"/>
        <w:textAlignment w:val="auto"/>
        <w:rPr>
          <w:rFonts w:hint="eastAsia" w:ascii="Times New Roman" w:hAnsi="Times New Roman"/>
          <w:b w:val="0"/>
          <w:bCs/>
          <w:sz w:val="28"/>
          <w:szCs w:val="28"/>
        </w:rPr>
      </w:pPr>
      <w:r>
        <w:rPr>
          <w:rFonts w:hint="eastAsia" w:ascii="Times New Roman" w:hAnsi="Times New Roman"/>
          <w:b w:val="0"/>
          <w:bCs/>
          <w:sz w:val="28"/>
          <w:szCs w:val="28"/>
        </w:rPr>
        <w:t>格式</w:t>
      </w:r>
      <w:r>
        <w:rPr>
          <w:rFonts w:ascii="Times New Roman" w:hAnsi="Times New Roman"/>
          <w:b w:val="0"/>
          <w:bCs/>
          <w:sz w:val="28"/>
          <w:szCs w:val="28"/>
        </w:rPr>
        <w:t>1</w:t>
      </w:r>
      <w:r>
        <w:rPr>
          <w:rFonts w:hint="eastAsia" w:ascii="Times New Roman" w:hAnsi="Times New Roman"/>
          <w:b w:val="0"/>
          <w:bCs/>
          <w:sz w:val="28"/>
          <w:szCs w:val="28"/>
        </w:rPr>
        <w:t>：</w:t>
      </w:r>
    </w:p>
    <w:p>
      <w:pPr>
        <w:pStyle w:val="3"/>
        <w:keepNext w:val="0"/>
        <w:keepLines w:val="0"/>
        <w:pageBreakBefore w:val="0"/>
        <w:kinsoku/>
        <w:wordWrap/>
        <w:overflowPunct/>
        <w:topLinePunct w:val="0"/>
        <w:bidi w:val="0"/>
        <w:spacing w:line="500" w:lineRule="exact"/>
        <w:jc w:val="center"/>
        <w:textAlignment w:val="auto"/>
        <w:rPr>
          <w:rFonts w:hint="eastAsia" w:ascii="方正小标宋简体" w:hAnsi="方正小标宋简体" w:eastAsia="方正小标宋简体" w:cs="方正小标宋简体"/>
          <w:b w:val="0"/>
          <w:bCs/>
          <w:sz w:val="28"/>
          <w:szCs w:val="28"/>
        </w:rPr>
      </w:pPr>
      <w:r>
        <w:rPr>
          <w:rFonts w:hint="eastAsia" w:ascii="方正小标宋简体" w:hAnsi="方正小标宋简体" w:eastAsia="方正小标宋简体" w:cs="方正小标宋简体"/>
          <w:b w:val="0"/>
          <w:bCs/>
          <w:sz w:val="28"/>
          <w:szCs w:val="28"/>
        </w:rPr>
        <w:t>投标函（格式）</w:t>
      </w:r>
    </w:p>
    <w:p>
      <w:pPr>
        <w:pStyle w:val="3"/>
        <w:keepNext w:val="0"/>
        <w:keepLines w:val="0"/>
        <w:pageBreakBefore w:val="0"/>
        <w:kinsoku/>
        <w:wordWrap/>
        <w:overflowPunct/>
        <w:topLinePunct w:val="0"/>
        <w:bidi w:val="0"/>
        <w:spacing w:line="500" w:lineRule="exact"/>
        <w:textAlignment w:val="auto"/>
        <w:rPr>
          <w:rFonts w:ascii="Times New Roman" w:hAnsi="Times New Roman"/>
          <w:sz w:val="28"/>
          <w:szCs w:val="28"/>
        </w:rPr>
      </w:pPr>
    </w:p>
    <w:p>
      <w:pPr>
        <w:pStyle w:val="3"/>
        <w:keepNext w:val="0"/>
        <w:keepLines w:val="0"/>
        <w:pageBreakBefore w:val="0"/>
        <w:kinsoku/>
        <w:wordWrap/>
        <w:overflowPunct/>
        <w:topLinePunct w:val="0"/>
        <w:bidi w:val="0"/>
        <w:spacing w:line="500" w:lineRule="exact"/>
        <w:ind w:firstLine="560" w:firstLineChars="200"/>
        <w:textAlignment w:val="auto"/>
        <w:rPr>
          <w:rFonts w:hint="eastAsia" w:ascii="楷体" w:hAnsi="楷体" w:eastAsia="楷体" w:cs="楷体"/>
          <w:sz w:val="28"/>
          <w:szCs w:val="28"/>
        </w:rPr>
      </w:pPr>
      <w:r>
        <w:rPr>
          <w:rFonts w:hint="eastAsia" w:ascii="楷体" w:hAnsi="楷体" w:eastAsia="楷体" w:cs="楷体"/>
          <w:sz w:val="28"/>
          <w:szCs w:val="28"/>
        </w:rPr>
        <w:t>致：（采购</w:t>
      </w:r>
      <w:r>
        <w:rPr>
          <w:rFonts w:hint="eastAsia" w:ascii="楷体" w:hAnsi="楷体" w:eastAsia="楷体" w:cs="楷体"/>
          <w:sz w:val="28"/>
          <w:szCs w:val="28"/>
          <w:lang w:eastAsia="zh-CN"/>
        </w:rPr>
        <w:t>人</w:t>
      </w:r>
      <w:r>
        <w:rPr>
          <w:rFonts w:hint="eastAsia" w:ascii="楷体" w:hAnsi="楷体" w:eastAsia="楷体" w:cs="楷体"/>
          <w:sz w:val="28"/>
          <w:szCs w:val="28"/>
        </w:rPr>
        <w:t>名称）</w:t>
      </w:r>
    </w:p>
    <w:p>
      <w:pPr>
        <w:pStyle w:val="3"/>
        <w:keepNext w:val="0"/>
        <w:keepLines w:val="0"/>
        <w:pageBreakBefore w:val="0"/>
        <w:kinsoku/>
        <w:wordWrap/>
        <w:overflowPunct/>
        <w:topLinePunct w:val="0"/>
        <w:bidi w:val="0"/>
        <w:spacing w:line="500" w:lineRule="exact"/>
        <w:ind w:firstLine="560" w:firstLineChars="200"/>
        <w:textAlignment w:val="auto"/>
        <w:rPr>
          <w:sz w:val="28"/>
          <w:szCs w:val="28"/>
        </w:rPr>
      </w:pPr>
      <w:r>
        <w:rPr>
          <w:rFonts w:hint="eastAsia"/>
          <w:sz w:val="28"/>
          <w:szCs w:val="28"/>
        </w:rPr>
        <w:t>我方已仔细阅读了贵方组织的</w:t>
      </w:r>
      <w:r>
        <w:rPr>
          <w:rFonts w:hint="eastAsia"/>
          <w:sz w:val="28"/>
          <w:szCs w:val="28"/>
          <w:u w:val="single"/>
        </w:rPr>
        <w:t xml:space="preserve">        （项目名称）       </w:t>
      </w:r>
      <w:r>
        <w:rPr>
          <w:rFonts w:hint="eastAsia"/>
          <w:sz w:val="28"/>
          <w:szCs w:val="28"/>
        </w:rPr>
        <w:t xml:space="preserve">项目（项目编号：        ）的招标文件的全部内容，现正式递交下述文件参加贵方组织的采购活动： </w:t>
      </w:r>
    </w:p>
    <w:p>
      <w:pPr>
        <w:pStyle w:val="3"/>
        <w:keepNext w:val="0"/>
        <w:keepLines w:val="0"/>
        <w:pageBreakBefore w:val="0"/>
        <w:kinsoku/>
        <w:wordWrap/>
        <w:overflowPunct/>
        <w:topLinePunct w:val="0"/>
        <w:bidi w:val="0"/>
        <w:spacing w:line="500" w:lineRule="exact"/>
        <w:ind w:firstLine="482"/>
        <w:textAlignment w:val="auto"/>
        <w:rPr>
          <w:rFonts w:hint="eastAsia"/>
          <w:sz w:val="28"/>
          <w:szCs w:val="28"/>
        </w:rPr>
      </w:pPr>
      <w:r>
        <w:rPr>
          <w:rFonts w:hint="eastAsia"/>
          <w:sz w:val="28"/>
          <w:szCs w:val="28"/>
        </w:rPr>
        <w:t>一、</w:t>
      </w:r>
      <w:r>
        <w:rPr>
          <w:rFonts w:hint="eastAsia"/>
          <w:sz w:val="28"/>
          <w:szCs w:val="28"/>
          <w:lang w:eastAsia="zh-CN"/>
        </w:rPr>
        <w:t>投标</w:t>
      </w:r>
      <w:r>
        <w:rPr>
          <w:rFonts w:hint="eastAsia"/>
          <w:sz w:val="28"/>
          <w:szCs w:val="28"/>
        </w:rPr>
        <w:t>文件正本一份，副本</w:t>
      </w:r>
      <w:r>
        <w:rPr>
          <w:rFonts w:hint="eastAsia"/>
          <w:sz w:val="28"/>
          <w:szCs w:val="28"/>
          <w:u w:val="single"/>
        </w:rPr>
        <w:t xml:space="preserve">   </w:t>
      </w:r>
      <w:r>
        <w:rPr>
          <w:rFonts w:hint="eastAsia"/>
          <w:sz w:val="28"/>
          <w:szCs w:val="28"/>
        </w:rPr>
        <w:t>份（包含按投标人须知第</w:t>
      </w:r>
      <w:r>
        <w:rPr>
          <w:rFonts w:hint="eastAsia"/>
          <w:sz w:val="28"/>
          <w:szCs w:val="28"/>
          <w:lang w:val="en-US" w:eastAsia="zh-CN"/>
        </w:rPr>
        <w:t>9</w:t>
      </w:r>
      <w:r>
        <w:rPr>
          <w:rFonts w:hint="eastAsia"/>
          <w:sz w:val="28"/>
          <w:szCs w:val="28"/>
        </w:rPr>
        <w:t>.1项要求提交的全部文件）；</w:t>
      </w:r>
    </w:p>
    <w:p>
      <w:pPr>
        <w:pStyle w:val="3"/>
        <w:keepNext w:val="0"/>
        <w:keepLines w:val="0"/>
        <w:pageBreakBefore w:val="0"/>
        <w:kinsoku/>
        <w:wordWrap/>
        <w:overflowPunct/>
        <w:topLinePunct w:val="0"/>
        <w:bidi w:val="0"/>
        <w:spacing w:line="500" w:lineRule="exact"/>
        <w:ind w:firstLine="482"/>
        <w:textAlignment w:val="auto"/>
        <w:rPr>
          <w:rFonts w:ascii="Times New Roman" w:hAnsi="Times New Roman"/>
          <w:sz w:val="28"/>
          <w:szCs w:val="28"/>
        </w:rPr>
      </w:pPr>
      <w:r>
        <w:rPr>
          <w:rFonts w:hint="eastAsia"/>
          <w:sz w:val="28"/>
          <w:szCs w:val="28"/>
        </w:rPr>
        <w:t>据此函，签字人兹宣布：</w:t>
      </w:r>
    </w:p>
    <w:p>
      <w:pPr>
        <w:pStyle w:val="3"/>
        <w:keepNext w:val="0"/>
        <w:keepLines w:val="0"/>
        <w:pageBreakBefore w:val="0"/>
        <w:kinsoku/>
        <w:wordWrap/>
        <w:overflowPunct/>
        <w:topLinePunct w:val="0"/>
        <w:bidi w:val="0"/>
        <w:spacing w:line="500" w:lineRule="exact"/>
        <w:ind w:firstLine="560" w:firstLineChars="200"/>
        <w:textAlignment w:val="auto"/>
        <w:rPr>
          <w:rFonts w:ascii="Times New Roman" w:hAnsi="Times New Roman"/>
          <w:sz w:val="28"/>
          <w:szCs w:val="28"/>
        </w:rPr>
      </w:pPr>
      <w:r>
        <w:rPr>
          <w:rFonts w:hint="eastAsia"/>
          <w:sz w:val="28"/>
          <w:szCs w:val="28"/>
        </w:rPr>
        <w:t>1</w:t>
      </w:r>
      <w:r>
        <w:rPr>
          <w:rFonts w:hint="eastAsia"/>
          <w:sz w:val="28"/>
          <w:szCs w:val="28"/>
          <w:lang w:val="en-US" w:eastAsia="zh-CN"/>
        </w:rPr>
        <w:t>.</w:t>
      </w:r>
      <w:r>
        <w:rPr>
          <w:rFonts w:hint="eastAsia"/>
          <w:sz w:val="28"/>
          <w:szCs w:val="28"/>
        </w:rPr>
        <w:t>我方愿意以（大写）人民币</w:t>
      </w:r>
      <w:r>
        <w:rPr>
          <w:rFonts w:hint="eastAsia"/>
          <w:sz w:val="28"/>
          <w:szCs w:val="28"/>
          <w:u w:val="single"/>
        </w:rPr>
        <w:t xml:space="preserve">                    </w:t>
      </w:r>
      <w:r>
        <w:rPr>
          <w:rFonts w:hint="eastAsia"/>
          <w:sz w:val="28"/>
          <w:szCs w:val="28"/>
        </w:rPr>
        <w:t>（￥</w:t>
      </w:r>
      <w:r>
        <w:rPr>
          <w:rFonts w:hint="eastAsia"/>
          <w:sz w:val="28"/>
          <w:szCs w:val="28"/>
          <w:u w:val="single"/>
        </w:rPr>
        <w:t xml:space="preserve">           </w:t>
      </w:r>
      <w:r>
        <w:rPr>
          <w:rFonts w:hint="eastAsia"/>
          <w:sz w:val="28"/>
          <w:szCs w:val="28"/>
        </w:rPr>
        <w:t>元)的投标总报价，交货期：</w:t>
      </w:r>
      <w:r>
        <w:rPr>
          <w:rFonts w:hint="eastAsia"/>
          <w:sz w:val="28"/>
          <w:szCs w:val="28"/>
          <w:u w:val="single"/>
        </w:rPr>
        <w:t xml:space="preserve">            </w:t>
      </w:r>
      <w:r>
        <w:rPr>
          <w:rFonts w:hint="eastAsia"/>
          <w:sz w:val="28"/>
          <w:szCs w:val="28"/>
        </w:rPr>
        <w:t>，提供本项目招标文件第</w:t>
      </w:r>
      <w:r>
        <w:rPr>
          <w:rFonts w:hint="eastAsia"/>
          <w:sz w:val="28"/>
          <w:szCs w:val="28"/>
          <w:lang w:eastAsia="zh-CN"/>
        </w:rPr>
        <w:t>二</w:t>
      </w:r>
      <w:r>
        <w:rPr>
          <w:rFonts w:hint="eastAsia"/>
          <w:sz w:val="28"/>
          <w:szCs w:val="28"/>
        </w:rPr>
        <w:t>章“货物需求一览表”中的采购内容。</w:t>
      </w:r>
    </w:p>
    <w:p>
      <w:pPr>
        <w:pStyle w:val="3"/>
        <w:keepNext w:val="0"/>
        <w:keepLines w:val="0"/>
        <w:pageBreakBefore w:val="0"/>
        <w:kinsoku/>
        <w:wordWrap/>
        <w:overflowPunct/>
        <w:topLinePunct w:val="0"/>
        <w:bidi w:val="0"/>
        <w:spacing w:line="500" w:lineRule="exact"/>
        <w:ind w:firstLine="560" w:firstLineChars="200"/>
        <w:textAlignment w:val="auto"/>
        <w:rPr>
          <w:sz w:val="28"/>
          <w:szCs w:val="28"/>
        </w:rPr>
      </w:pPr>
      <w:r>
        <w:rPr>
          <w:rFonts w:hint="eastAsia"/>
          <w:sz w:val="28"/>
          <w:szCs w:val="28"/>
        </w:rPr>
        <w:t>2</w:t>
      </w:r>
      <w:r>
        <w:rPr>
          <w:rFonts w:hint="eastAsia"/>
          <w:sz w:val="28"/>
          <w:szCs w:val="28"/>
          <w:lang w:eastAsia="zh-CN"/>
        </w:rPr>
        <w:t>.</w:t>
      </w:r>
      <w:r>
        <w:rPr>
          <w:rFonts w:hint="eastAsia"/>
          <w:sz w:val="28"/>
          <w:szCs w:val="28"/>
        </w:rPr>
        <w:t>我方同意自本项目招标文件“投标人须知”第1</w:t>
      </w:r>
      <w:r>
        <w:rPr>
          <w:rFonts w:hint="eastAsia"/>
          <w:sz w:val="28"/>
          <w:szCs w:val="28"/>
          <w:lang w:val="en-US" w:eastAsia="zh-CN"/>
        </w:rPr>
        <w:t>4</w:t>
      </w:r>
      <w:r>
        <w:rPr>
          <w:rFonts w:hint="eastAsia"/>
          <w:sz w:val="28"/>
          <w:szCs w:val="28"/>
        </w:rPr>
        <w:t>.1项规定的投标截止时间（开标时间）起遵循</w:t>
      </w:r>
      <w:r>
        <w:rPr>
          <w:rFonts w:hint="eastAsia" w:hAnsi="宋体"/>
          <w:sz w:val="28"/>
          <w:szCs w:val="28"/>
        </w:rPr>
        <w:t>本投标函</w:t>
      </w:r>
      <w:r>
        <w:rPr>
          <w:rFonts w:hint="eastAsia"/>
          <w:sz w:val="28"/>
          <w:szCs w:val="28"/>
        </w:rPr>
        <w:t>，并承诺在“投标人须知”第1</w:t>
      </w:r>
      <w:r>
        <w:rPr>
          <w:rFonts w:hint="eastAsia"/>
          <w:sz w:val="28"/>
          <w:szCs w:val="28"/>
          <w:lang w:val="en-US" w:eastAsia="zh-CN"/>
        </w:rPr>
        <w:t>1</w:t>
      </w:r>
      <w:r>
        <w:rPr>
          <w:rFonts w:hint="eastAsia"/>
          <w:sz w:val="28"/>
          <w:szCs w:val="28"/>
        </w:rPr>
        <w:t>.1项规定的投标有效期内不修改、撤销投标文件。</w:t>
      </w:r>
    </w:p>
    <w:p>
      <w:pPr>
        <w:pStyle w:val="3"/>
        <w:keepNext w:val="0"/>
        <w:keepLines w:val="0"/>
        <w:pageBreakBefore w:val="0"/>
        <w:kinsoku/>
        <w:wordWrap/>
        <w:overflowPunct/>
        <w:topLinePunct w:val="0"/>
        <w:bidi w:val="0"/>
        <w:spacing w:line="500" w:lineRule="exact"/>
        <w:ind w:firstLine="482"/>
        <w:textAlignment w:val="auto"/>
        <w:rPr>
          <w:rFonts w:hint="eastAsia"/>
          <w:sz w:val="28"/>
          <w:szCs w:val="28"/>
        </w:rPr>
      </w:pPr>
      <w:r>
        <w:rPr>
          <w:rFonts w:hint="eastAsia"/>
          <w:sz w:val="28"/>
          <w:szCs w:val="28"/>
        </w:rPr>
        <w:t>3</w:t>
      </w:r>
      <w:r>
        <w:rPr>
          <w:rFonts w:hint="eastAsia"/>
          <w:sz w:val="28"/>
          <w:szCs w:val="28"/>
          <w:lang w:eastAsia="zh-CN"/>
        </w:rPr>
        <w:t>.</w:t>
      </w:r>
      <w:r>
        <w:rPr>
          <w:rFonts w:hint="eastAsia"/>
          <w:sz w:val="28"/>
          <w:szCs w:val="28"/>
        </w:rPr>
        <w:t>我方在此声明，所递交的投标文件及有关资料完整、真实和准确。</w:t>
      </w:r>
    </w:p>
    <w:p>
      <w:pPr>
        <w:pStyle w:val="3"/>
        <w:keepNext w:val="0"/>
        <w:keepLines w:val="0"/>
        <w:pageBreakBefore w:val="0"/>
        <w:kinsoku/>
        <w:wordWrap/>
        <w:overflowPunct/>
        <w:topLinePunct w:val="0"/>
        <w:bidi w:val="0"/>
        <w:spacing w:line="500" w:lineRule="exact"/>
        <w:ind w:firstLine="482"/>
        <w:textAlignment w:val="auto"/>
        <w:rPr>
          <w:rFonts w:hint="eastAsia"/>
          <w:sz w:val="28"/>
          <w:szCs w:val="28"/>
        </w:rPr>
      </w:pPr>
      <w:r>
        <w:rPr>
          <w:rFonts w:hint="eastAsia"/>
          <w:sz w:val="28"/>
          <w:szCs w:val="28"/>
        </w:rPr>
        <w:t>4</w:t>
      </w:r>
      <w:r>
        <w:rPr>
          <w:rFonts w:hint="eastAsia"/>
          <w:sz w:val="28"/>
          <w:szCs w:val="28"/>
          <w:lang w:eastAsia="zh-CN"/>
        </w:rPr>
        <w:t>.</w:t>
      </w:r>
      <w:r>
        <w:rPr>
          <w:rFonts w:hint="eastAsia"/>
          <w:sz w:val="28"/>
          <w:szCs w:val="28"/>
        </w:rPr>
        <w:t>我方承诺已经具备《中华人民共和国政府采购法》中规定的参加采购活动的供应商应当具备的条件：</w:t>
      </w:r>
    </w:p>
    <w:p>
      <w:pPr>
        <w:pStyle w:val="3"/>
        <w:keepNext w:val="0"/>
        <w:keepLines w:val="0"/>
        <w:pageBreakBefore w:val="0"/>
        <w:numPr>
          <w:ilvl w:val="0"/>
          <w:numId w:val="1"/>
        </w:numPr>
        <w:kinsoku/>
        <w:wordWrap/>
        <w:overflowPunct/>
        <w:topLinePunct w:val="0"/>
        <w:bidi w:val="0"/>
        <w:spacing w:line="500" w:lineRule="exact"/>
        <w:textAlignment w:val="auto"/>
        <w:rPr>
          <w:rFonts w:hint="eastAsia"/>
          <w:sz w:val="28"/>
          <w:szCs w:val="28"/>
        </w:rPr>
      </w:pPr>
      <w:r>
        <w:rPr>
          <w:rFonts w:hint="eastAsia"/>
          <w:sz w:val="28"/>
          <w:szCs w:val="28"/>
        </w:rPr>
        <w:t>具有独立承担民事责任的能力；</w:t>
      </w:r>
    </w:p>
    <w:p>
      <w:pPr>
        <w:pStyle w:val="3"/>
        <w:keepNext w:val="0"/>
        <w:keepLines w:val="0"/>
        <w:pageBreakBefore w:val="0"/>
        <w:numPr>
          <w:ilvl w:val="0"/>
          <w:numId w:val="1"/>
        </w:numPr>
        <w:kinsoku/>
        <w:wordWrap/>
        <w:overflowPunct/>
        <w:topLinePunct w:val="0"/>
        <w:bidi w:val="0"/>
        <w:spacing w:line="500" w:lineRule="exact"/>
        <w:textAlignment w:val="auto"/>
        <w:rPr>
          <w:rFonts w:hint="eastAsia"/>
          <w:sz w:val="28"/>
          <w:szCs w:val="28"/>
        </w:rPr>
      </w:pPr>
      <w:r>
        <w:rPr>
          <w:rFonts w:hint="eastAsia"/>
          <w:sz w:val="28"/>
          <w:szCs w:val="28"/>
        </w:rPr>
        <w:t>具有良好的商业信誉和健全的财务会计制度；</w:t>
      </w:r>
    </w:p>
    <w:p>
      <w:pPr>
        <w:pStyle w:val="3"/>
        <w:keepNext w:val="0"/>
        <w:keepLines w:val="0"/>
        <w:pageBreakBefore w:val="0"/>
        <w:numPr>
          <w:ilvl w:val="0"/>
          <w:numId w:val="1"/>
        </w:numPr>
        <w:kinsoku/>
        <w:wordWrap/>
        <w:overflowPunct/>
        <w:topLinePunct w:val="0"/>
        <w:bidi w:val="0"/>
        <w:spacing w:line="500" w:lineRule="exact"/>
        <w:textAlignment w:val="auto"/>
        <w:rPr>
          <w:rFonts w:hint="eastAsia"/>
          <w:sz w:val="28"/>
          <w:szCs w:val="28"/>
        </w:rPr>
      </w:pPr>
      <w:r>
        <w:rPr>
          <w:rFonts w:hint="eastAsia"/>
          <w:sz w:val="28"/>
          <w:szCs w:val="28"/>
        </w:rPr>
        <w:t>具有履行合同所必需的设备和专业技术能力；</w:t>
      </w:r>
    </w:p>
    <w:p>
      <w:pPr>
        <w:pStyle w:val="3"/>
        <w:keepNext w:val="0"/>
        <w:keepLines w:val="0"/>
        <w:pageBreakBefore w:val="0"/>
        <w:numPr>
          <w:ilvl w:val="0"/>
          <w:numId w:val="1"/>
        </w:numPr>
        <w:kinsoku/>
        <w:wordWrap/>
        <w:overflowPunct/>
        <w:topLinePunct w:val="0"/>
        <w:bidi w:val="0"/>
        <w:spacing w:line="500" w:lineRule="exact"/>
        <w:textAlignment w:val="auto"/>
        <w:rPr>
          <w:rFonts w:hint="eastAsia"/>
          <w:sz w:val="28"/>
          <w:szCs w:val="28"/>
        </w:rPr>
      </w:pPr>
      <w:r>
        <w:rPr>
          <w:rFonts w:hint="eastAsia"/>
          <w:sz w:val="28"/>
          <w:szCs w:val="28"/>
        </w:rPr>
        <w:t>有依法缴纳税收和社会保障资金的良好记录；</w:t>
      </w:r>
    </w:p>
    <w:p>
      <w:pPr>
        <w:pStyle w:val="3"/>
        <w:keepNext w:val="0"/>
        <w:keepLines w:val="0"/>
        <w:pageBreakBefore w:val="0"/>
        <w:numPr>
          <w:ilvl w:val="0"/>
          <w:numId w:val="1"/>
        </w:numPr>
        <w:kinsoku/>
        <w:wordWrap/>
        <w:overflowPunct/>
        <w:topLinePunct w:val="0"/>
        <w:bidi w:val="0"/>
        <w:spacing w:line="500" w:lineRule="exact"/>
        <w:textAlignment w:val="auto"/>
        <w:rPr>
          <w:rFonts w:hint="eastAsia"/>
          <w:sz w:val="28"/>
          <w:szCs w:val="28"/>
        </w:rPr>
      </w:pPr>
      <w:r>
        <w:rPr>
          <w:rFonts w:hint="eastAsia"/>
          <w:sz w:val="28"/>
          <w:szCs w:val="28"/>
        </w:rPr>
        <w:t>参加政府采购活动前三年内，在经营活动中没有重大违法记录；</w:t>
      </w:r>
    </w:p>
    <w:p>
      <w:pPr>
        <w:pStyle w:val="3"/>
        <w:keepNext w:val="0"/>
        <w:keepLines w:val="0"/>
        <w:pageBreakBefore w:val="0"/>
        <w:numPr>
          <w:ilvl w:val="0"/>
          <w:numId w:val="1"/>
        </w:numPr>
        <w:kinsoku/>
        <w:wordWrap/>
        <w:overflowPunct/>
        <w:topLinePunct w:val="0"/>
        <w:bidi w:val="0"/>
        <w:spacing w:line="500" w:lineRule="exact"/>
        <w:textAlignment w:val="auto"/>
        <w:rPr>
          <w:rFonts w:hint="eastAsia"/>
          <w:sz w:val="28"/>
          <w:szCs w:val="28"/>
        </w:rPr>
      </w:pPr>
      <w:r>
        <w:rPr>
          <w:rFonts w:hint="eastAsia"/>
          <w:sz w:val="28"/>
          <w:szCs w:val="28"/>
        </w:rPr>
        <w:t>法律、行政法规规定的其他条件。</w:t>
      </w:r>
    </w:p>
    <w:p>
      <w:pPr>
        <w:pStyle w:val="3"/>
        <w:keepNext w:val="0"/>
        <w:keepLines w:val="0"/>
        <w:pageBreakBefore w:val="0"/>
        <w:kinsoku/>
        <w:wordWrap/>
        <w:overflowPunct/>
        <w:topLinePunct w:val="0"/>
        <w:bidi w:val="0"/>
        <w:spacing w:line="500" w:lineRule="exact"/>
        <w:ind w:firstLine="482"/>
        <w:textAlignment w:val="auto"/>
        <w:rPr>
          <w:rFonts w:hint="eastAsia"/>
          <w:sz w:val="28"/>
          <w:szCs w:val="28"/>
        </w:rPr>
      </w:pPr>
      <w:r>
        <w:rPr>
          <w:rFonts w:hint="eastAsia"/>
          <w:sz w:val="28"/>
          <w:szCs w:val="28"/>
        </w:rPr>
        <w:t>5</w:t>
      </w:r>
      <w:r>
        <w:rPr>
          <w:rFonts w:hint="eastAsia"/>
          <w:sz w:val="28"/>
          <w:szCs w:val="28"/>
          <w:lang w:eastAsia="zh-CN"/>
        </w:rPr>
        <w:t>.</w:t>
      </w:r>
      <w:r>
        <w:rPr>
          <w:rFonts w:hint="eastAsia"/>
          <w:sz w:val="28"/>
          <w:szCs w:val="28"/>
        </w:rPr>
        <w:t>如我方中标，我方承诺在收到中标通知书后，在中标通知书规定的期限内，</w:t>
      </w:r>
      <w:r>
        <w:rPr>
          <w:rFonts w:hint="eastAsia" w:hAnsi="宋体"/>
          <w:sz w:val="28"/>
          <w:szCs w:val="28"/>
        </w:rPr>
        <w:t>根据招标文件、我方的投标文件及有关澄清承诺书的要求按第五章“合同条款及格式”与采购人订立书面合同，并按照合同约定</w:t>
      </w:r>
      <w:r>
        <w:rPr>
          <w:rFonts w:hint="eastAsia"/>
          <w:sz w:val="28"/>
          <w:szCs w:val="28"/>
        </w:rPr>
        <w:t>承担完成合同的责任和义务。</w:t>
      </w:r>
    </w:p>
    <w:p>
      <w:pPr>
        <w:pStyle w:val="3"/>
        <w:keepNext w:val="0"/>
        <w:keepLines w:val="0"/>
        <w:pageBreakBefore w:val="0"/>
        <w:kinsoku/>
        <w:wordWrap/>
        <w:overflowPunct/>
        <w:topLinePunct w:val="0"/>
        <w:bidi w:val="0"/>
        <w:spacing w:line="500" w:lineRule="exact"/>
        <w:ind w:firstLine="482"/>
        <w:textAlignment w:val="auto"/>
        <w:rPr>
          <w:rFonts w:hint="eastAsia"/>
          <w:sz w:val="28"/>
          <w:szCs w:val="28"/>
        </w:rPr>
      </w:pPr>
      <w:r>
        <w:rPr>
          <w:rFonts w:hint="eastAsia"/>
          <w:sz w:val="28"/>
          <w:szCs w:val="28"/>
          <w:lang w:val="en-US" w:eastAsia="zh-CN"/>
        </w:rPr>
        <w:t>6.</w:t>
      </w:r>
      <w:r>
        <w:rPr>
          <w:rFonts w:hint="eastAsia"/>
          <w:sz w:val="28"/>
          <w:szCs w:val="28"/>
        </w:rPr>
        <w:t>我方已详细审核招标文件，我方知道必须放弃提出含糊不清或误解问题的权利。</w:t>
      </w:r>
    </w:p>
    <w:p>
      <w:pPr>
        <w:pStyle w:val="3"/>
        <w:keepNext w:val="0"/>
        <w:keepLines w:val="0"/>
        <w:pageBreakBefore w:val="0"/>
        <w:kinsoku/>
        <w:wordWrap/>
        <w:overflowPunct/>
        <w:topLinePunct w:val="0"/>
        <w:bidi w:val="0"/>
        <w:spacing w:line="500" w:lineRule="exact"/>
        <w:ind w:firstLine="482"/>
        <w:textAlignment w:val="auto"/>
        <w:rPr>
          <w:rFonts w:hint="eastAsia"/>
          <w:sz w:val="28"/>
          <w:szCs w:val="28"/>
        </w:rPr>
      </w:pPr>
      <w:r>
        <w:rPr>
          <w:rFonts w:hint="eastAsia"/>
          <w:sz w:val="28"/>
          <w:szCs w:val="28"/>
          <w:lang w:val="en-US" w:eastAsia="zh-CN"/>
        </w:rPr>
        <w:t>7.</w:t>
      </w:r>
      <w:r>
        <w:rPr>
          <w:rFonts w:hint="eastAsia"/>
          <w:sz w:val="28"/>
          <w:szCs w:val="28"/>
        </w:rPr>
        <w:t>如我方有本项目招标文件第三章“投标人须知”第1</w:t>
      </w:r>
      <w:r>
        <w:rPr>
          <w:rFonts w:hint="eastAsia"/>
          <w:sz w:val="28"/>
          <w:szCs w:val="28"/>
          <w:lang w:val="en-US" w:eastAsia="zh-CN"/>
        </w:rPr>
        <w:t>2</w:t>
      </w:r>
      <w:r>
        <w:rPr>
          <w:rFonts w:hint="eastAsia"/>
          <w:sz w:val="28"/>
          <w:szCs w:val="28"/>
        </w:rPr>
        <w:t>.7项所述的情形之一的，贵方有权不予退回我方交纳的投标保证金。</w:t>
      </w:r>
    </w:p>
    <w:p>
      <w:pPr>
        <w:pStyle w:val="3"/>
        <w:keepNext w:val="0"/>
        <w:keepLines w:val="0"/>
        <w:pageBreakBefore w:val="0"/>
        <w:kinsoku/>
        <w:wordWrap/>
        <w:overflowPunct/>
        <w:topLinePunct w:val="0"/>
        <w:bidi w:val="0"/>
        <w:spacing w:line="500" w:lineRule="exact"/>
        <w:ind w:firstLine="482"/>
        <w:textAlignment w:val="auto"/>
        <w:rPr>
          <w:rFonts w:hint="eastAsia"/>
          <w:sz w:val="28"/>
          <w:szCs w:val="28"/>
        </w:rPr>
      </w:pPr>
      <w:r>
        <w:rPr>
          <w:rFonts w:hint="eastAsia"/>
          <w:sz w:val="28"/>
          <w:szCs w:val="28"/>
          <w:lang w:val="en-US" w:eastAsia="zh-CN"/>
        </w:rPr>
        <w:t>8.</w:t>
      </w:r>
      <w:r>
        <w:rPr>
          <w:rFonts w:hint="eastAsia"/>
          <w:sz w:val="28"/>
          <w:szCs w:val="28"/>
        </w:rPr>
        <w:t>我方同意应贵方要求提供与本投标有关的任何数据或资料。若贵方需要，我方愿意提供我方作出的一切承诺的证明材料。</w:t>
      </w:r>
    </w:p>
    <w:p>
      <w:pPr>
        <w:pStyle w:val="3"/>
        <w:keepNext w:val="0"/>
        <w:keepLines w:val="0"/>
        <w:pageBreakBefore w:val="0"/>
        <w:kinsoku/>
        <w:wordWrap/>
        <w:overflowPunct/>
        <w:topLinePunct w:val="0"/>
        <w:bidi w:val="0"/>
        <w:spacing w:line="500" w:lineRule="exact"/>
        <w:ind w:firstLine="482"/>
        <w:textAlignment w:val="auto"/>
        <w:rPr>
          <w:rFonts w:hint="eastAsia"/>
          <w:sz w:val="28"/>
          <w:szCs w:val="28"/>
        </w:rPr>
      </w:pPr>
      <w:r>
        <w:rPr>
          <w:rFonts w:hint="eastAsia"/>
          <w:sz w:val="28"/>
          <w:szCs w:val="28"/>
          <w:lang w:val="en-US" w:eastAsia="zh-CN"/>
        </w:rPr>
        <w:t>9.</w:t>
      </w:r>
      <w:r>
        <w:rPr>
          <w:rFonts w:hint="eastAsia"/>
          <w:sz w:val="28"/>
          <w:szCs w:val="28"/>
        </w:rPr>
        <w:t>我方完全理解贵方不一定接受投标报价最低的投标人为中标供应商的行为。</w:t>
      </w:r>
    </w:p>
    <w:p>
      <w:pPr>
        <w:pStyle w:val="3"/>
        <w:keepNext w:val="0"/>
        <w:keepLines w:val="0"/>
        <w:pageBreakBefore w:val="0"/>
        <w:kinsoku/>
        <w:wordWrap/>
        <w:overflowPunct/>
        <w:topLinePunct w:val="0"/>
        <w:bidi w:val="0"/>
        <w:spacing w:line="500" w:lineRule="exact"/>
        <w:ind w:firstLine="482"/>
        <w:textAlignment w:val="auto"/>
        <w:rPr>
          <w:rFonts w:hint="eastAsia"/>
          <w:sz w:val="28"/>
          <w:szCs w:val="28"/>
        </w:rPr>
      </w:pPr>
      <w:r>
        <w:rPr>
          <w:rFonts w:hint="eastAsia"/>
          <w:sz w:val="28"/>
          <w:szCs w:val="28"/>
          <w:lang w:val="en-US" w:eastAsia="zh-CN"/>
        </w:rPr>
        <w:t>10.</w:t>
      </w:r>
      <w:r>
        <w:rPr>
          <w:rFonts w:hint="eastAsia"/>
          <w:sz w:val="28"/>
          <w:szCs w:val="28"/>
        </w:rPr>
        <w:t>我方将严格遵守《中华人民共和国政府采购法》第七十七条的规定，即供应商有下列情形之一的，处以采购金额千分之五以上千分之十</w:t>
      </w:r>
      <w:r>
        <w:rPr>
          <w:rFonts w:hint="eastAsia" w:hAnsi="宋体"/>
          <w:sz w:val="28"/>
          <w:szCs w:val="28"/>
        </w:rPr>
        <w:t>以下的罚款，列入不良行为记录名单，在一至三年内禁止参加政府采购活动，有违法所得的，并处没收违法所得，情节严重的，由工商行政管理机关吊销营业执照；构成犯罪的，依法追究刑事责任：</w:t>
      </w:r>
    </w:p>
    <w:p>
      <w:pPr>
        <w:pStyle w:val="3"/>
        <w:keepNext w:val="0"/>
        <w:keepLines w:val="0"/>
        <w:pageBreakBefore w:val="0"/>
        <w:numPr>
          <w:ilvl w:val="0"/>
          <w:numId w:val="0"/>
        </w:numPr>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lang w:eastAsia="zh-CN"/>
        </w:rPr>
        <w:t>（</w:t>
      </w:r>
      <w:r>
        <w:rPr>
          <w:rFonts w:hint="eastAsia" w:hAnsi="宋体"/>
          <w:sz w:val="28"/>
          <w:szCs w:val="28"/>
          <w:lang w:val="en-US" w:eastAsia="zh-CN"/>
        </w:rPr>
        <w:t>1</w:t>
      </w:r>
      <w:r>
        <w:rPr>
          <w:rFonts w:hint="eastAsia" w:hAnsi="宋体"/>
          <w:sz w:val="28"/>
          <w:szCs w:val="28"/>
          <w:lang w:eastAsia="zh-CN"/>
        </w:rPr>
        <w:t>）</w:t>
      </w:r>
      <w:r>
        <w:rPr>
          <w:rFonts w:hint="eastAsia" w:hAnsi="宋体"/>
          <w:sz w:val="28"/>
          <w:szCs w:val="28"/>
        </w:rPr>
        <w:t>提供虚假材料谋取中标、成交的；</w:t>
      </w:r>
    </w:p>
    <w:p>
      <w:pPr>
        <w:pStyle w:val="3"/>
        <w:keepNext w:val="0"/>
        <w:keepLines w:val="0"/>
        <w:pageBreakBefore w:val="0"/>
        <w:numPr>
          <w:ilvl w:val="0"/>
          <w:numId w:val="0"/>
        </w:numPr>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lang w:eastAsia="zh-CN"/>
        </w:rPr>
        <w:t>（</w:t>
      </w:r>
      <w:r>
        <w:rPr>
          <w:rFonts w:hint="eastAsia" w:hAnsi="宋体"/>
          <w:sz w:val="28"/>
          <w:szCs w:val="28"/>
          <w:lang w:val="en-US" w:eastAsia="zh-CN"/>
        </w:rPr>
        <w:t>2</w:t>
      </w:r>
      <w:r>
        <w:rPr>
          <w:rFonts w:hint="eastAsia" w:hAnsi="宋体"/>
          <w:sz w:val="28"/>
          <w:szCs w:val="28"/>
          <w:lang w:eastAsia="zh-CN"/>
        </w:rPr>
        <w:t>）</w:t>
      </w:r>
      <w:r>
        <w:rPr>
          <w:rFonts w:hint="eastAsia" w:hAnsi="宋体"/>
          <w:sz w:val="28"/>
          <w:szCs w:val="28"/>
        </w:rPr>
        <w:t>采取不正当手段诋毁、排挤其他供应商的；</w:t>
      </w:r>
    </w:p>
    <w:p>
      <w:pPr>
        <w:pStyle w:val="3"/>
        <w:keepNext w:val="0"/>
        <w:keepLines w:val="0"/>
        <w:pageBreakBefore w:val="0"/>
        <w:numPr>
          <w:ilvl w:val="0"/>
          <w:numId w:val="0"/>
        </w:numPr>
        <w:kinsoku/>
        <w:wordWrap/>
        <w:overflowPunct/>
        <w:topLinePunct w:val="0"/>
        <w:bidi w:val="0"/>
        <w:spacing w:line="500" w:lineRule="exact"/>
        <w:ind w:firstLine="560" w:firstLineChars="200"/>
        <w:textAlignment w:val="auto"/>
        <w:rPr>
          <w:rFonts w:hint="eastAsia"/>
          <w:sz w:val="28"/>
          <w:szCs w:val="28"/>
        </w:rPr>
      </w:pPr>
      <w:r>
        <w:rPr>
          <w:rFonts w:hint="eastAsia" w:hAnsi="宋体"/>
          <w:sz w:val="28"/>
          <w:szCs w:val="28"/>
          <w:lang w:eastAsia="zh-CN"/>
        </w:rPr>
        <w:t>（</w:t>
      </w:r>
      <w:r>
        <w:rPr>
          <w:rFonts w:hint="eastAsia" w:hAnsi="宋体"/>
          <w:sz w:val="28"/>
          <w:szCs w:val="28"/>
          <w:lang w:val="en-US" w:eastAsia="zh-CN"/>
        </w:rPr>
        <w:t>3</w:t>
      </w:r>
      <w:r>
        <w:rPr>
          <w:rFonts w:hint="eastAsia" w:hAnsi="宋体"/>
          <w:sz w:val="28"/>
          <w:szCs w:val="28"/>
          <w:lang w:eastAsia="zh-CN"/>
        </w:rPr>
        <w:t>）</w:t>
      </w:r>
      <w:r>
        <w:rPr>
          <w:rFonts w:hint="eastAsia" w:hAnsi="宋体"/>
          <w:sz w:val="28"/>
          <w:szCs w:val="28"/>
        </w:rPr>
        <w:t>与采购人、其他供应商或者采购代理机构恶意串通的；</w:t>
      </w:r>
    </w:p>
    <w:p>
      <w:pPr>
        <w:pStyle w:val="3"/>
        <w:keepNext w:val="0"/>
        <w:keepLines w:val="0"/>
        <w:pageBreakBefore w:val="0"/>
        <w:numPr>
          <w:ilvl w:val="0"/>
          <w:numId w:val="0"/>
        </w:numPr>
        <w:kinsoku/>
        <w:wordWrap/>
        <w:overflowPunct/>
        <w:topLinePunct w:val="0"/>
        <w:bidi w:val="0"/>
        <w:spacing w:line="500" w:lineRule="exact"/>
        <w:ind w:firstLine="560" w:firstLineChars="200"/>
        <w:textAlignment w:val="auto"/>
        <w:rPr>
          <w:rFonts w:hint="eastAsia"/>
          <w:sz w:val="28"/>
          <w:szCs w:val="28"/>
        </w:rPr>
      </w:pPr>
      <w:r>
        <w:rPr>
          <w:rFonts w:hint="eastAsia" w:hAnsi="宋体"/>
          <w:sz w:val="28"/>
          <w:szCs w:val="28"/>
          <w:lang w:eastAsia="zh-CN"/>
        </w:rPr>
        <w:t>（</w:t>
      </w:r>
      <w:r>
        <w:rPr>
          <w:rFonts w:hint="eastAsia" w:hAnsi="宋体"/>
          <w:sz w:val="28"/>
          <w:szCs w:val="28"/>
          <w:lang w:val="en-US" w:eastAsia="zh-CN"/>
        </w:rPr>
        <w:t>4</w:t>
      </w:r>
      <w:r>
        <w:rPr>
          <w:rFonts w:hint="eastAsia" w:hAnsi="宋体"/>
          <w:sz w:val="28"/>
          <w:szCs w:val="28"/>
          <w:lang w:eastAsia="zh-CN"/>
        </w:rPr>
        <w:t>）</w:t>
      </w:r>
      <w:r>
        <w:rPr>
          <w:rFonts w:hint="eastAsia" w:hAnsi="宋体"/>
          <w:sz w:val="28"/>
          <w:szCs w:val="28"/>
        </w:rPr>
        <w:t>向采购人行贿或者提供其他不正当利益的；</w:t>
      </w:r>
    </w:p>
    <w:p>
      <w:pPr>
        <w:pStyle w:val="3"/>
        <w:keepNext w:val="0"/>
        <w:keepLines w:val="0"/>
        <w:pageBreakBefore w:val="0"/>
        <w:numPr>
          <w:ilvl w:val="0"/>
          <w:numId w:val="0"/>
        </w:numPr>
        <w:kinsoku/>
        <w:wordWrap/>
        <w:overflowPunct/>
        <w:topLinePunct w:val="0"/>
        <w:bidi w:val="0"/>
        <w:spacing w:line="500" w:lineRule="exact"/>
        <w:ind w:firstLine="560" w:firstLineChars="200"/>
        <w:textAlignment w:val="auto"/>
        <w:rPr>
          <w:rFonts w:hint="eastAsia"/>
          <w:sz w:val="28"/>
          <w:szCs w:val="28"/>
        </w:rPr>
      </w:pPr>
      <w:r>
        <w:rPr>
          <w:rFonts w:hint="eastAsia" w:hAnsi="宋体"/>
          <w:sz w:val="28"/>
          <w:szCs w:val="28"/>
          <w:lang w:eastAsia="zh-CN"/>
        </w:rPr>
        <w:t>（</w:t>
      </w:r>
      <w:r>
        <w:rPr>
          <w:rFonts w:hint="eastAsia" w:hAnsi="宋体"/>
          <w:sz w:val="28"/>
          <w:szCs w:val="28"/>
          <w:lang w:val="en-US" w:eastAsia="zh-CN"/>
        </w:rPr>
        <w:t>5</w:t>
      </w:r>
      <w:r>
        <w:rPr>
          <w:rFonts w:hint="eastAsia" w:hAnsi="宋体"/>
          <w:sz w:val="28"/>
          <w:szCs w:val="28"/>
          <w:lang w:eastAsia="zh-CN"/>
        </w:rPr>
        <w:t>）</w:t>
      </w:r>
      <w:r>
        <w:rPr>
          <w:rFonts w:hint="eastAsia" w:hAnsi="宋体"/>
          <w:sz w:val="28"/>
          <w:szCs w:val="28"/>
        </w:rPr>
        <w:t>在招标采购过程中与采购人进行协商谈判的；</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lang w:eastAsia="zh-CN"/>
        </w:rPr>
        <w:t>（</w:t>
      </w:r>
      <w:r>
        <w:rPr>
          <w:rFonts w:hint="eastAsia" w:hAnsi="宋体"/>
          <w:sz w:val="28"/>
          <w:szCs w:val="28"/>
          <w:lang w:val="en-US" w:eastAsia="zh-CN"/>
        </w:rPr>
        <w:t>6</w:t>
      </w:r>
      <w:r>
        <w:rPr>
          <w:rFonts w:hint="eastAsia" w:hAnsi="宋体"/>
          <w:sz w:val="28"/>
          <w:szCs w:val="28"/>
          <w:lang w:eastAsia="zh-CN"/>
        </w:rPr>
        <w:t>）</w:t>
      </w:r>
      <w:r>
        <w:rPr>
          <w:rFonts w:hint="eastAsia" w:hAnsi="宋体"/>
          <w:sz w:val="28"/>
          <w:szCs w:val="28"/>
        </w:rPr>
        <w:t>拒绝有关部门监督检查或提供虚假情况的。</w:t>
      </w:r>
    </w:p>
    <w:p>
      <w:pPr>
        <w:pStyle w:val="3"/>
        <w:keepNext w:val="0"/>
        <w:keepLines w:val="0"/>
        <w:pageBreakBefore w:val="0"/>
        <w:kinsoku/>
        <w:wordWrap/>
        <w:overflowPunct/>
        <w:topLinePunct w:val="0"/>
        <w:bidi w:val="0"/>
        <w:spacing w:line="500" w:lineRule="exact"/>
        <w:ind w:firstLine="560" w:firstLineChars="200"/>
        <w:textAlignment w:val="auto"/>
        <w:rPr>
          <w:rFonts w:hint="eastAsia"/>
          <w:sz w:val="28"/>
          <w:szCs w:val="28"/>
        </w:rPr>
      </w:pPr>
      <w:r>
        <w:rPr>
          <w:rFonts w:hint="eastAsia"/>
          <w:sz w:val="28"/>
          <w:szCs w:val="28"/>
          <w:lang w:val="en-US" w:eastAsia="zh-CN"/>
        </w:rPr>
        <w:t>11.</w:t>
      </w:r>
      <w:r>
        <w:rPr>
          <w:rFonts w:hint="eastAsia"/>
          <w:sz w:val="28"/>
          <w:szCs w:val="28"/>
        </w:rPr>
        <w:t>以上事项如有虚假或隐瞒，我方愿意承担一切后果，并不再寻求任何旨在减轻或免除法律责任的辩解。</w:t>
      </w:r>
    </w:p>
    <w:p>
      <w:pPr>
        <w:pStyle w:val="3"/>
        <w:keepNext w:val="0"/>
        <w:keepLines w:val="0"/>
        <w:pageBreakBefore w:val="0"/>
        <w:kinsoku/>
        <w:wordWrap/>
        <w:overflowPunct/>
        <w:topLinePunct w:val="0"/>
        <w:bidi w:val="0"/>
        <w:spacing w:line="500" w:lineRule="exact"/>
        <w:ind w:firstLine="420"/>
        <w:textAlignment w:val="auto"/>
        <w:rPr>
          <w:rFonts w:hint="eastAsia"/>
          <w:sz w:val="28"/>
          <w:szCs w:val="28"/>
          <w:u w:val="single"/>
        </w:rPr>
      </w:pPr>
      <w:r>
        <w:rPr>
          <w:rFonts w:hint="eastAsia"/>
          <w:sz w:val="28"/>
          <w:szCs w:val="28"/>
        </w:rPr>
        <w:t>投标人：</w:t>
      </w:r>
      <w:r>
        <w:rPr>
          <w:rFonts w:hint="eastAsia"/>
          <w:sz w:val="28"/>
          <w:szCs w:val="28"/>
          <w:u w:val="single"/>
        </w:rPr>
        <w:t xml:space="preserve">                                         </w:t>
      </w:r>
      <w:r>
        <w:rPr>
          <w:rFonts w:hint="eastAsia"/>
          <w:sz w:val="28"/>
          <w:szCs w:val="28"/>
        </w:rPr>
        <w:t>（盖单位公章）</w:t>
      </w:r>
    </w:p>
    <w:p>
      <w:pPr>
        <w:pStyle w:val="3"/>
        <w:keepNext w:val="0"/>
        <w:keepLines w:val="0"/>
        <w:pageBreakBefore w:val="0"/>
        <w:kinsoku/>
        <w:wordWrap/>
        <w:overflowPunct/>
        <w:topLinePunct w:val="0"/>
        <w:bidi w:val="0"/>
        <w:spacing w:line="500" w:lineRule="exact"/>
        <w:ind w:firstLine="420"/>
        <w:textAlignment w:val="auto"/>
        <w:rPr>
          <w:rFonts w:hint="eastAsia"/>
          <w:sz w:val="28"/>
          <w:szCs w:val="28"/>
        </w:rPr>
      </w:pPr>
      <w:r>
        <w:rPr>
          <w:rFonts w:hint="eastAsia" w:ascii="Times New Roman" w:hAnsi="Times New Roman"/>
          <w:sz w:val="28"/>
          <w:szCs w:val="28"/>
        </w:rPr>
        <w:t>法定代表人或其委托代理人：</w:t>
      </w:r>
      <w:r>
        <w:rPr>
          <w:rFonts w:ascii="Times New Roman" w:hAnsi="Times New Roman"/>
          <w:sz w:val="28"/>
          <w:szCs w:val="28"/>
          <w:u w:val="single"/>
        </w:rPr>
        <w:t xml:space="preserve">                       </w:t>
      </w:r>
      <w:r>
        <w:rPr>
          <w:rFonts w:hint="eastAsia" w:ascii="Times New Roman" w:hAnsi="Times New Roman"/>
          <w:sz w:val="28"/>
          <w:szCs w:val="28"/>
        </w:rPr>
        <w:t>（签字或盖章）</w:t>
      </w:r>
    </w:p>
    <w:p>
      <w:pPr>
        <w:pStyle w:val="3"/>
        <w:keepNext w:val="0"/>
        <w:keepLines w:val="0"/>
        <w:pageBreakBefore w:val="0"/>
        <w:kinsoku/>
        <w:wordWrap/>
        <w:overflowPunct/>
        <w:topLinePunct w:val="0"/>
        <w:bidi w:val="0"/>
        <w:spacing w:line="500" w:lineRule="exact"/>
        <w:ind w:firstLine="420"/>
        <w:textAlignment w:val="auto"/>
        <w:rPr>
          <w:rFonts w:hint="eastAsia"/>
          <w:sz w:val="28"/>
          <w:szCs w:val="28"/>
        </w:rPr>
      </w:pPr>
      <w:r>
        <w:rPr>
          <w:rFonts w:hint="eastAsia"/>
          <w:sz w:val="28"/>
          <w:szCs w:val="28"/>
        </w:rPr>
        <w:t>地址：</w:t>
      </w:r>
      <w:r>
        <w:rPr>
          <w:rFonts w:hint="eastAsia"/>
          <w:sz w:val="28"/>
          <w:szCs w:val="28"/>
          <w:u w:val="single"/>
        </w:rPr>
        <w:t xml:space="preserve">                                                        </w:t>
      </w:r>
      <w:r>
        <w:rPr>
          <w:rFonts w:hint="eastAsia"/>
          <w:sz w:val="28"/>
          <w:szCs w:val="28"/>
        </w:rPr>
        <w:t xml:space="preserve"> </w:t>
      </w:r>
    </w:p>
    <w:p>
      <w:pPr>
        <w:pStyle w:val="3"/>
        <w:keepNext w:val="0"/>
        <w:keepLines w:val="0"/>
        <w:pageBreakBefore w:val="0"/>
        <w:kinsoku/>
        <w:wordWrap/>
        <w:overflowPunct/>
        <w:topLinePunct w:val="0"/>
        <w:bidi w:val="0"/>
        <w:spacing w:line="500" w:lineRule="exact"/>
        <w:ind w:firstLine="420"/>
        <w:textAlignment w:val="auto"/>
        <w:rPr>
          <w:rFonts w:hint="eastAsia"/>
          <w:sz w:val="28"/>
          <w:szCs w:val="28"/>
          <w:u w:val="single"/>
        </w:rPr>
      </w:pPr>
      <w:r>
        <w:rPr>
          <w:rFonts w:hint="eastAsia"/>
          <w:sz w:val="28"/>
          <w:szCs w:val="28"/>
        </w:rPr>
        <w:t>电话：</w:t>
      </w:r>
      <w:r>
        <w:rPr>
          <w:rFonts w:hint="eastAsia"/>
          <w:sz w:val="28"/>
          <w:szCs w:val="28"/>
          <w:u w:val="single"/>
        </w:rPr>
        <w:t xml:space="preserve">                                      　　　　　　　　　</w:t>
      </w:r>
    </w:p>
    <w:p>
      <w:pPr>
        <w:pStyle w:val="3"/>
        <w:keepNext w:val="0"/>
        <w:keepLines w:val="0"/>
        <w:pageBreakBefore w:val="0"/>
        <w:kinsoku/>
        <w:wordWrap/>
        <w:overflowPunct/>
        <w:topLinePunct w:val="0"/>
        <w:bidi w:val="0"/>
        <w:spacing w:line="500" w:lineRule="exact"/>
        <w:ind w:firstLine="420"/>
        <w:textAlignment w:val="auto"/>
        <w:rPr>
          <w:rFonts w:hint="eastAsia"/>
          <w:sz w:val="28"/>
          <w:szCs w:val="28"/>
        </w:rPr>
      </w:pPr>
      <w:r>
        <w:rPr>
          <w:rFonts w:hint="eastAsia"/>
          <w:sz w:val="28"/>
          <w:szCs w:val="28"/>
        </w:rPr>
        <w:t>传真：</w:t>
      </w:r>
      <w:r>
        <w:rPr>
          <w:rFonts w:hint="eastAsia"/>
          <w:sz w:val="28"/>
          <w:szCs w:val="28"/>
          <w:u w:val="single"/>
        </w:rPr>
        <w:t>　　　　　　　　　　　　　　　　　　　　　　　　　　　　</w:t>
      </w:r>
    </w:p>
    <w:p>
      <w:pPr>
        <w:pStyle w:val="3"/>
        <w:keepNext w:val="0"/>
        <w:keepLines w:val="0"/>
        <w:pageBreakBefore w:val="0"/>
        <w:kinsoku/>
        <w:wordWrap/>
        <w:overflowPunct/>
        <w:topLinePunct w:val="0"/>
        <w:bidi w:val="0"/>
        <w:spacing w:line="500" w:lineRule="exact"/>
        <w:ind w:firstLine="420"/>
        <w:textAlignment w:val="auto"/>
        <w:rPr>
          <w:rFonts w:hint="eastAsia"/>
          <w:sz w:val="28"/>
          <w:szCs w:val="28"/>
          <w:u w:val="single"/>
        </w:rPr>
      </w:pPr>
      <w:r>
        <w:rPr>
          <w:rFonts w:hint="eastAsia"/>
          <w:sz w:val="28"/>
          <w:szCs w:val="28"/>
        </w:rPr>
        <w:t>邮政编码：</w:t>
      </w:r>
      <w:r>
        <w:rPr>
          <w:rFonts w:hint="eastAsia"/>
          <w:sz w:val="28"/>
          <w:szCs w:val="28"/>
          <w:u w:val="single"/>
        </w:rPr>
        <w:t xml:space="preserve">                                                    </w:t>
      </w:r>
    </w:p>
    <w:p>
      <w:pPr>
        <w:pStyle w:val="3"/>
        <w:keepNext w:val="0"/>
        <w:keepLines w:val="0"/>
        <w:pageBreakBefore w:val="0"/>
        <w:kinsoku/>
        <w:wordWrap/>
        <w:overflowPunct/>
        <w:topLinePunct w:val="0"/>
        <w:bidi w:val="0"/>
        <w:spacing w:line="500" w:lineRule="exact"/>
        <w:ind w:firstLine="420"/>
        <w:textAlignment w:val="auto"/>
        <w:rPr>
          <w:rFonts w:hint="eastAsia"/>
          <w:sz w:val="28"/>
          <w:szCs w:val="28"/>
          <w:u w:val="single"/>
        </w:rPr>
      </w:pPr>
      <w:r>
        <w:rPr>
          <w:rFonts w:hint="eastAsia"/>
          <w:sz w:val="28"/>
          <w:szCs w:val="28"/>
        </w:rPr>
        <w:t>开户名称：</w:t>
      </w:r>
      <w:r>
        <w:rPr>
          <w:rFonts w:hint="eastAsia"/>
          <w:sz w:val="28"/>
          <w:szCs w:val="28"/>
          <w:u w:val="single"/>
        </w:rPr>
        <w:t xml:space="preserve">                                                    </w:t>
      </w:r>
    </w:p>
    <w:p>
      <w:pPr>
        <w:pStyle w:val="3"/>
        <w:keepNext w:val="0"/>
        <w:keepLines w:val="0"/>
        <w:pageBreakBefore w:val="0"/>
        <w:kinsoku/>
        <w:wordWrap/>
        <w:overflowPunct/>
        <w:topLinePunct w:val="0"/>
        <w:bidi w:val="0"/>
        <w:spacing w:line="500" w:lineRule="exact"/>
        <w:ind w:firstLine="420"/>
        <w:textAlignment w:val="auto"/>
        <w:rPr>
          <w:rFonts w:hint="eastAsia"/>
          <w:sz w:val="28"/>
          <w:szCs w:val="28"/>
          <w:u w:val="single"/>
        </w:rPr>
      </w:pPr>
      <w:r>
        <w:rPr>
          <w:rFonts w:hint="eastAsia"/>
          <w:sz w:val="28"/>
          <w:szCs w:val="28"/>
        </w:rPr>
        <w:t>开户银行：</w:t>
      </w:r>
      <w:r>
        <w:rPr>
          <w:rFonts w:hint="eastAsia"/>
          <w:sz w:val="28"/>
          <w:szCs w:val="28"/>
          <w:u w:val="single"/>
        </w:rPr>
        <w:t xml:space="preserve">                                                    </w:t>
      </w:r>
    </w:p>
    <w:p>
      <w:pPr>
        <w:pStyle w:val="3"/>
        <w:keepNext w:val="0"/>
        <w:keepLines w:val="0"/>
        <w:pageBreakBefore w:val="0"/>
        <w:kinsoku/>
        <w:wordWrap/>
        <w:overflowPunct/>
        <w:topLinePunct w:val="0"/>
        <w:bidi w:val="0"/>
        <w:spacing w:line="500" w:lineRule="exact"/>
        <w:ind w:firstLine="420"/>
        <w:textAlignment w:val="auto"/>
        <w:rPr>
          <w:rFonts w:hint="eastAsia"/>
          <w:sz w:val="28"/>
          <w:szCs w:val="28"/>
          <w:u w:val="single"/>
        </w:rPr>
      </w:pPr>
      <w:r>
        <w:rPr>
          <w:rFonts w:hint="eastAsia"/>
          <w:sz w:val="28"/>
          <w:szCs w:val="28"/>
        </w:rPr>
        <w:t>银行账号：</w:t>
      </w:r>
      <w:r>
        <w:rPr>
          <w:rFonts w:hint="eastAsia"/>
          <w:sz w:val="28"/>
          <w:szCs w:val="28"/>
          <w:u w:val="single"/>
        </w:rPr>
        <w:t xml:space="preserve">                                                    </w:t>
      </w:r>
    </w:p>
    <w:p>
      <w:pPr>
        <w:pStyle w:val="3"/>
        <w:keepNext w:val="0"/>
        <w:keepLines w:val="0"/>
        <w:pageBreakBefore w:val="0"/>
        <w:kinsoku/>
        <w:wordWrap/>
        <w:overflowPunct/>
        <w:topLinePunct w:val="0"/>
        <w:bidi w:val="0"/>
        <w:spacing w:line="500" w:lineRule="exact"/>
        <w:ind w:firstLine="6440" w:firstLineChars="2300"/>
        <w:textAlignment w:val="auto"/>
        <w:rPr>
          <w:rFonts w:hint="eastAsia"/>
          <w:u w:val="single"/>
        </w:rPr>
      </w:pPr>
      <w:r>
        <w:rPr>
          <w:rFonts w:hint="eastAsia"/>
          <w:bCs/>
          <w:sz w:val="28"/>
          <w:szCs w:val="28"/>
          <w:u w:val="single"/>
        </w:rPr>
        <w:t xml:space="preserve">    </w:t>
      </w:r>
      <w:r>
        <w:rPr>
          <w:rFonts w:hint="eastAsia"/>
          <w:bCs/>
          <w:sz w:val="28"/>
          <w:szCs w:val="28"/>
        </w:rPr>
        <w:t>年</w:t>
      </w:r>
      <w:r>
        <w:rPr>
          <w:rFonts w:hint="eastAsia"/>
          <w:bCs/>
          <w:sz w:val="28"/>
          <w:szCs w:val="28"/>
          <w:u w:val="single"/>
        </w:rPr>
        <w:t xml:space="preserve">    </w:t>
      </w:r>
      <w:r>
        <w:rPr>
          <w:rFonts w:hint="eastAsia"/>
          <w:bCs/>
          <w:sz w:val="28"/>
          <w:szCs w:val="28"/>
        </w:rPr>
        <w:t>月</w:t>
      </w:r>
      <w:r>
        <w:rPr>
          <w:rFonts w:hint="eastAsia"/>
          <w:bCs/>
          <w:sz w:val="28"/>
          <w:szCs w:val="28"/>
          <w:u w:val="single"/>
        </w:rPr>
        <w:t xml:space="preserve">    </w:t>
      </w:r>
      <w:r>
        <w:rPr>
          <w:rFonts w:hint="eastAsia"/>
          <w:bCs/>
          <w:sz w:val="28"/>
          <w:szCs w:val="28"/>
        </w:rPr>
        <w:t>日</w:t>
      </w:r>
      <w:r>
        <w:rPr>
          <w:rFonts w:hint="eastAsia" w:ascii="黑体" w:eastAsia="黑体"/>
          <w:b/>
          <w:bCs/>
          <w:sz w:val="28"/>
          <w:szCs w:val="28"/>
        </w:rPr>
        <w:br w:type="page"/>
      </w:r>
      <w:r>
        <w:rPr>
          <w:rFonts w:hint="eastAsia" w:ascii="Times New Roman" w:hAnsi="Times New Roman"/>
          <w:b/>
        </w:rPr>
        <w:t>格式</w:t>
      </w:r>
      <w:r>
        <w:rPr>
          <w:rFonts w:ascii="Times New Roman" w:hAnsi="Times New Roman"/>
          <w:b/>
        </w:rPr>
        <w:t>2</w:t>
      </w:r>
      <w:r>
        <w:rPr>
          <w:rFonts w:hint="eastAsia" w:ascii="Times New Roman" w:hAnsi="Times New Roman"/>
          <w:b/>
        </w:rPr>
        <w:t>：</w:t>
      </w:r>
    </w:p>
    <w:p>
      <w:pPr>
        <w:jc w:val="center"/>
        <w:rPr>
          <w:rFonts w:hint="eastAsia" w:ascii="黑体" w:eastAsia="黑体"/>
          <w:sz w:val="44"/>
          <w:szCs w:val="44"/>
          <w:lang w:eastAsia="zh-CN"/>
        </w:rPr>
      </w:pPr>
      <w:bookmarkStart w:id="1" w:name="_Toc108864704"/>
      <w:r>
        <w:rPr>
          <w:rFonts w:hint="eastAsia" w:ascii="方正小标宋简体" w:hAnsi="方正小标宋简体" w:eastAsia="方正小标宋简体" w:cs="方正小标宋简体"/>
          <w:sz w:val="44"/>
          <w:szCs w:val="44"/>
        </w:rPr>
        <w:t>报价一览表</w:t>
      </w:r>
      <w:bookmarkEnd w:id="1"/>
      <w:r>
        <w:rPr>
          <w:rFonts w:hint="eastAsia" w:ascii="方正小标宋简体" w:hAnsi="方正小标宋简体" w:eastAsia="方正小标宋简体" w:cs="方正小标宋简体"/>
          <w:sz w:val="44"/>
          <w:szCs w:val="44"/>
          <w:lang w:eastAsia="zh-CN"/>
        </w:rPr>
        <w:t>（式样）</w:t>
      </w:r>
    </w:p>
    <w:p>
      <w:pPr>
        <w:widowControl/>
        <w:rPr>
          <w:rFonts w:hint="eastAsia" w:ascii="宋体" w:hAnsi="宋体" w:cs="宋体"/>
          <w:bCs/>
          <w:kern w:val="0"/>
          <w:sz w:val="24"/>
        </w:rPr>
      </w:pPr>
      <w:r>
        <w:rPr>
          <w:rFonts w:hint="eastAsia" w:ascii="宋体" w:hAnsi="宋体" w:cs="宋体"/>
          <w:bCs/>
          <w:kern w:val="0"/>
          <w:sz w:val="24"/>
        </w:rPr>
        <w:t>项目名称：</w:t>
      </w:r>
    </w:p>
    <w:p>
      <w:pPr>
        <w:widowControl/>
        <w:rPr>
          <w:rFonts w:hint="eastAsia" w:ascii="仿宋_GB2312" w:hAnsi="宋体" w:eastAsia="仿宋_GB2312"/>
          <w:sz w:val="24"/>
        </w:rPr>
      </w:pPr>
      <w:r>
        <w:rPr>
          <w:rFonts w:hint="eastAsia" w:ascii="宋体" w:hAnsi="宋体" w:cs="宋体"/>
          <w:bCs/>
          <w:kern w:val="0"/>
          <w:sz w:val="24"/>
        </w:rPr>
        <w:t xml:space="preserve">时间：      年  月  日 </w:t>
      </w:r>
      <w:r>
        <w:rPr>
          <w:rFonts w:hint="eastAsia" w:ascii="仿宋_GB2312" w:hAnsi="宋体" w:eastAsia="仿宋_GB2312"/>
          <w:sz w:val="24"/>
        </w:rPr>
        <w:t xml:space="preserve">                                               </w:t>
      </w:r>
    </w:p>
    <w:p>
      <w:pPr>
        <w:spacing w:line="340" w:lineRule="exact"/>
        <w:jc w:val="left"/>
        <w:rPr>
          <w:rFonts w:hint="eastAsia" w:ascii="宋体" w:hAnsi="宋体"/>
          <w:sz w:val="24"/>
        </w:rPr>
      </w:pPr>
      <w:r>
        <w:rPr>
          <w:rFonts w:hint="eastAsia" w:ascii="宋体" w:hAnsi="宋体"/>
          <w:sz w:val="24"/>
        </w:rPr>
        <w:t>货币单位：万元</w:t>
      </w:r>
    </w:p>
    <w:tbl>
      <w:tblPr>
        <w:tblStyle w:val="9"/>
        <w:tblW w:w="97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1248"/>
        <w:gridCol w:w="1247"/>
        <w:gridCol w:w="595"/>
        <w:gridCol w:w="594"/>
        <w:gridCol w:w="597"/>
        <w:gridCol w:w="568"/>
        <w:gridCol w:w="569"/>
        <w:gridCol w:w="522"/>
        <w:gridCol w:w="974"/>
        <w:gridCol w:w="21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86" w:hRule="atLeast"/>
          <w:jc w:val="center"/>
        </w:trPr>
        <w:tc>
          <w:tcPr>
            <w:tcW w:w="74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Cs/>
                <w:kern w:val="0"/>
                <w:sz w:val="24"/>
              </w:rPr>
            </w:pPr>
            <w:r>
              <w:rPr>
                <w:rFonts w:hint="eastAsia" w:ascii="宋体" w:hAnsi="宋体" w:cs="宋体"/>
                <w:bCs/>
                <w:kern w:val="0"/>
                <w:sz w:val="24"/>
              </w:rPr>
              <w:t>序号</w:t>
            </w:r>
          </w:p>
        </w:tc>
        <w:tc>
          <w:tcPr>
            <w:tcW w:w="124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Cs/>
                <w:kern w:val="0"/>
                <w:sz w:val="24"/>
              </w:rPr>
            </w:pPr>
            <w:r>
              <w:rPr>
                <w:rFonts w:hint="eastAsia" w:ascii="宋体" w:hAnsi="宋体" w:cs="宋体"/>
                <w:bCs/>
                <w:kern w:val="0"/>
                <w:sz w:val="24"/>
              </w:rPr>
              <w:t>货物名称</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Cs/>
                <w:kern w:val="0"/>
                <w:sz w:val="24"/>
              </w:rPr>
            </w:pPr>
            <w:r>
              <w:rPr>
                <w:rFonts w:hint="eastAsia" w:ascii="宋体" w:hAnsi="宋体" w:cs="宋体"/>
                <w:bCs/>
                <w:kern w:val="0"/>
                <w:sz w:val="24"/>
              </w:rPr>
              <w:t>规格型号</w:t>
            </w:r>
          </w:p>
        </w:tc>
        <w:tc>
          <w:tcPr>
            <w:tcW w:w="59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Cs/>
                <w:kern w:val="0"/>
                <w:sz w:val="24"/>
              </w:rPr>
            </w:pPr>
            <w:r>
              <w:rPr>
                <w:rFonts w:hint="eastAsia" w:ascii="宋体" w:hAnsi="宋体" w:cs="宋体"/>
                <w:bCs/>
                <w:kern w:val="0"/>
                <w:sz w:val="24"/>
              </w:rPr>
              <w:t>主要技术参数</w:t>
            </w:r>
          </w:p>
        </w:tc>
        <w:tc>
          <w:tcPr>
            <w:tcW w:w="59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Cs/>
                <w:kern w:val="0"/>
                <w:sz w:val="24"/>
              </w:rPr>
            </w:pPr>
            <w:r>
              <w:rPr>
                <w:rFonts w:hint="eastAsia" w:ascii="宋体" w:hAnsi="宋体" w:cs="宋体"/>
                <w:bCs/>
                <w:kern w:val="0"/>
                <w:sz w:val="24"/>
              </w:rPr>
              <w:t>偏离情况</w:t>
            </w:r>
          </w:p>
        </w:tc>
        <w:tc>
          <w:tcPr>
            <w:tcW w:w="59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Cs/>
                <w:kern w:val="0"/>
                <w:sz w:val="24"/>
              </w:rPr>
            </w:pPr>
            <w:r>
              <w:rPr>
                <w:rFonts w:hint="eastAsia" w:ascii="宋体" w:hAnsi="宋体" w:cs="宋体"/>
                <w:bCs/>
                <w:kern w:val="0"/>
                <w:sz w:val="24"/>
              </w:rPr>
              <w:t>单位</w:t>
            </w:r>
          </w:p>
        </w:tc>
        <w:tc>
          <w:tcPr>
            <w:tcW w:w="56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Cs/>
                <w:kern w:val="0"/>
                <w:sz w:val="24"/>
              </w:rPr>
            </w:pPr>
            <w:r>
              <w:rPr>
                <w:rFonts w:hint="eastAsia" w:ascii="宋体" w:hAnsi="宋体" w:cs="宋体"/>
                <w:bCs/>
                <w:kern w:val="0"/>
                <w:sz w:val="24"/>
              </w:rPr>
              <w:t>单价</w:t>
            </w:r>
          </w:p>
        </w:tc>
        <w:tc>
          <w:tcPr>
            <w:tcW w:w="56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Cs/>
                <w:kern w:val="0"/>
                <w:sz w:val="24"/>
              </w:rPr>
            </w:pPr>
            <w:r>
              <w:rPr>
                <w:rFonts w:hint="eastAsia" w:ascii="宋体" w:hAnsi="宋体" w:cs="宋体"/>
                <w:bCs/>
                <w:kern w:val="0"/>
                <w:sz w:val="24"/>
              </w:rPr>
              <w:t>数量</w:t>
            </w:r>
          </w:p>
        </w:tc>
        <w:tc>
          <w:tcPr>
            <w:tcW w:w="52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Cs/>
                <w:kern w:val="0"/>
                <w:sz w:val="24"/>
              </w:rPr>
            </w:pPr>
            <w:r>
              <w:rPr>
                <w:rFonts w:hint="eastAsia" w:ascii="宋体" w:hAnsi="宋体" w:cs="宋体"/>
                <w:bCs/>
                <w:kern w:val="0"/>
                <w:sz w:val="24"/>
              </w:rPr>
              <w:t>总价</w:t>
            </w:r>
          </w:p>
        </w:tc>
        <w:tc>
          <w:tcPr>
            <w:tcW w:w="97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Cs/>
                <w:kern w:val="0"/>
                <w:sz w:val="24"/>
              </w:rPr>
            </w:pPr>
            <w:r>
              <w:rPr>
                <w:rFonts w:hint="eastAsia" w:ascii="宋体" w:hAnsi="宋体" w:cs="宋体"/>
                <w:bCs/>
                <w:kern w:val="0"/>
                <w:sz w:val="24"/>
              </w:rPr>
              <w:t>质保期</w:t>
            </w:r>
          </w:p>
        </w:tc>
        <w:tc>
          <w:tcPr>
            <w:tcW w:w="210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Cs/>
                <w:kern w:val="0"/>
                <w:sz w:val="24"/>
              </w:rPr>
            </w:pPr>
            <w:r>
              <w:rPr>
                <w:rFonts w:hint="eastAsia" w:ascii="宋体" w:hAnsi="宋体" w:cs="宋体"/>
                <w:bCs/>
                <w:kern w:val="0"/>
                <w:sz w:val="24"/>
              </w:rPr>
              <w:t>交货</w:t>
            </w:r>
          </w:p>
          <w:p>
            <w:pPr>
              <w:widowControl/>
              <w:jc w:val="center"/>
              <w:rPr>
                <w:rFonts w:ascii="宋体" w:hAnsi="宋体" w:cs="宋体"/>
                <w:bCs/>
                <w:kern w:val="0"/>
                <w:sz w:val="24"/>
              </w:rPr>
            </w:pPr>
            <w:r>
              <w:rPr>
                <w:rFonts w:hint="eastAsia" w:ascii="宋体" w:hAnsi="宋体" w:cs="宋体"/>
                <w:bCs/>
                <w:kern w:val="0"/>
                <w:sz w:val="24"/>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3" w:hRule="atLeast"/>
          <w:jc w:val="center"/>
        </w:trPr>
        <w:tc>
          <w:tcPr>
            <w:tcW w:w="74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24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1"/>
                <w:szCs w:val="21"/>
              </w:rPr>
            </w:pPr>
          </w:p>
        </w:tc>
        <w:tc>
          <w:tcPr>
            <w:tcW w:w="124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1"/>
                <w:szCs w:val="21"/>
              </w:rPr>
            </w:pPr>
          </w:p>
        </w:tc>
        <w:tc>
          <w:tcPr>
            <w:tcW w:w="59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1"/>
                <w:szCs w:val="21"/>
              </w:rPr>
            </w:pPr>
          </w:p>
        </w:tc>
        <w:tc>
          <w:tcPr>
            <w:tcW w:w="59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1"/>
                <w:szCs w:val="21"/>
              </w:rPr>
            </w:pPr>
          </w:p>
        </w:tc>
        <w:tc>
          <w:tcPr>
            <w:tcW w:w="59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1"/>
                <w:szCs w:val="21"/>
              </w:rPr>
            </w:pPr>
          </w:p>
        </w:tc>
        <w:tc>
          <w:tcPr>
            <w:tcW w:w="56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1"/>
                <w:szCs w:val="21"/>
              </w:rPr>
            </w:pPr>
          </w:p>
        </w:tc>
        <w:tc>
          <w:tcPr>
            <w:tcW w:w="56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1"/>
                <w:szCs w:val="21"/>
              </w:rPr>
            </w:pPr>
          </w:p>
        </w:tc>
        <w:tc>
          <w:tcPr>
            <w:tcW w:w="52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1"/>
                <w:szCs w:val="21"/>
              </w:rPr>
            </w:pPr>
          </w:p>
        </w:tc>
        <w:tc>
          <w:tcPr>
            <w:tcW w:w="97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1"/>
                <w:szCs w:val="21"/>
              </w:rPr>
            </w:pPr>
          </w:p>
        </w:tc>
        <w:tc>
          <w:tcPr>
            <w:tcW w:w="210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0" w:hRule="exact"/>
          <w:jc w:val="center"/>
        </w:trPr>
        <w:tc>
          <w:tcPr>
            <w:tcW w:w="74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p>
        </w:tc>
        <w:tc>
          <w:tcPr>
            <w:tcW w:w="124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1"/>
                <w:szCs w:val="21"/>
              </w:rPr>
            </w:pPr>
          </w:p>
        </w:tc>
        <w:tc>
          <w:tcPr>
            <w:tcW w:w="124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1"/>
                <w:szCs w:val="21"/>
              </w:rPr>
            </w:pPr>
          </w:p>
        </w:tc>
        <w:tc>
          <w:tcPr>
            <w:tcW w:w="59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1"/>
                <w:szCs w:val="21"/>
              </w:rPr>
            </w:pPr>
          </w:p>
        </w:tc>
        <w:tc>
          <w:tcPr>
            <w:tcW w:w="59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1"/>
                <w:szCs w:val="21"/>
              </w:rPr>
            </w:pPr>
          </w:p>
        </w:tc>
        <w:tc>
          <w:tcPr>
            <w:tcW w:w="59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1"/>
                <w:szCs w:val="21"/>
              </w:rPr>
            </w:pPr>
          </w:p>
        </w:tc>
        <w:tc>
          <w:tcPr>
            <w:tcW w:w="56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1"/>
                <w:szCs w:val="21"/>
              </w:rPr>
            </w:pPr>
          </w:p>
        </w:tc>
        <w:tc>
          <w:tcPr>
            <w:tcW w:w="56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1"/>
                <w:szCs w:val="21"/>
              </w:rPr>
            </w:pPr>
          </w:p>
        </w:tc>
        <w:tc>
          <w:tcPr>
            <w:tcW w:w="52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1"/>
                <w:szCs w:val="21"/>
              </w:rPr>
            </w:pPr>
          </w:p>
        </w:tc>
        <w:tc>
          <w:tcPr>
            <w:tcW w:w="97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1"/>
                <w:szCs w:val="21"/>
              </w:rPr>
            </w:pPr>
          </w:p>
        </w:tc>
        <w:tc>
          <w:tcPr>
            <w:tcW w:w="210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3" w:hRule="exact"/>
          <w:jc w:val="center"/>
        </w:trPr>
        <w:tc>
          <w:tcPr>
            <w:tcW w:w="1992" w:type="dxa"/>
            <w:gridSpan w:val="2"/>
            <w:tcBorders>
              <w:top w:val="single" w:color="auto" w:sz="4" w:space="0"/>
              <w:left w:val="single" w:color="auto" w:sz="4" w:space="0"/>
              <w:bottom w:val="single" w:color="auto" w:sz="4" w:space="0"/>
              <w:right w:val="single" w:color="auto" w:sz="4" w:space="0"/>
            </w:tcBorders>
            <w:noWrap w:val="0"/>
            <w:vAlign w:val="center"/>
          </w:tcPr>
          <w:p>
            <w:pPr>
              <w:widowControl/>
              <w:ind w:firstLine="237" w:firstLineChars="99"/>
              <w:jc w:val="center"/>
              <w:rPr>
                <w:rFonts w:ascii="宋体" w:hAnsi="宋体" w:cs="宋体"/>
                <w:kern w:val="0"/>
                <w:sz w:val="24"/>
              </w:rPr>
            </w:pPr>
            <w:r>
              <w:rPr>
                <w:rFonts w:hint="eastAsia" w:ascii="宋体" w:hAnsi="宋体" w:cs="宋体"/>
                <w:kern w:val="0"/>
                <w:sz w:val="24"/>
              </w:rPr>
              <w:t>总报价</w:t>
            </w:r>
          </w:p>
        </w:tc>
        <w:tc>
          <w:tcPr>
            <w:tcW w:w="7768" w:type="dxa"/>
            <w:gridSpan w:val="9"/>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人民币（大写）：                     （小写）：</w:t>
            </w:r>
          </w:p>
          <w:p>
            <w:pPr>
              <w:widowControl/>
              <w:jc w:val="center"/>
              <w:rPr>
                <w:rFonts w:hint="eastAsia" w:ascii="宋体" w:hAnsi="宋体" w:cs="宋体"/>
                <w:kern w:val="0"/>
                <w:sz w:val="24"/>
              </w:rPr>
            </w:pPr>
          </w:p>
          <w:p>
            <w:pPr>
              <w:widowControl/>
              <w:jc w:val="center"/>
              <w:rPr>
                <w:rFonts w:ascii="宋体" w:hAnsi="宋体" w:cs="宋体"/>
                <w:kern w:val="0"/>
                <w:sz w:val="24"/>
              </w:rPr>
            </w:pPr>
            <w:r>
              <w:rPr>
                <w:rFonts w:hint="eastAsia" w:ascii="宋体" w:hAnsi="宋体" w:cs="宋体"/>
                <w:kern w:val="0"/>
                <w:sz w:val="24"/>
              </w:rPr>
              <w:t>小写：</w:t>
            </w:r>
          </w:p>
          <w:p>
            <w:pPr>
              <w:widowControl/>
              <w:jc w:val="center"/>
              <w:rPr>
                <w:rFonts w:ascii="宋体" w:hAnsi="宋体" w:cs="宋体"/>
                <w:kern w:val="0"/>
                <w:sz w:val="24"/>
              </w:rPr>
            </w:pPr>
            <w:r>
              <w:rPr>
                <w:rFonts w:hint="eastAsia" w:ascii="宋体" w:hAnsi="宋体" w:cs="宋体"/>
                <w:kern w:val="0"/>
                <w:sz w:val="24"/>
              </w:rPr>
              <w:t>（小写）</w:t>
            </w:r>
          </w:p>
        </w:tc>
      </w:tr>
    </w:tbl>
    <w:p>
      <w:pPr>
        <w:widowControl/>
        <w:spacing w:line="340" w:lineRule="exact"/>
        <w:rPr>
          <w:rFonts w:hint="eastAsia" w:ascii="宋体" w:hAnsi="宋体" w:cs="宋体"/>
          <w:bCs/>
          <w:kern w:val="0"/>
          <w:sz w:val="24"/>
        </w:rPr>
      </w:pPr>
    </w:p>
    <w:p>
      <w:pPr>
        <w:widowControl/>
        <w:spacing w:line="340" w:lineRule="exact"/>
        <w:rPr>
          <w:rFonts w:hint="eastAsia" w:ascii="黑体" w:hAnsi="宋体" w:eastAsia="黑体" w:cs="宋体"/>
          <w:bCs/>
          <w:kern w:val="0"/>
          <w:sz w:val="24"/>
        </w:rPr>
      </w:pPr>
      <w:r>
        <w:rPr>
          <w:rFonts w:hint="eastAsia" w:ascii="黑体" w:hAnsi="宋体" w:eastAsia="黑体" w:cs="宋体"/>
          <w:bCs/>
          <w:kern w:val="0"/>
          <w:sz w:val="24"/>
        </w:rPr>
        <w:t>说明：</w:t>
      </w:r>
    </w:p>
    <w:p>
      <w:pPr>
        <w:spacing w:line="360" w:lineRule="auto"/>
        <w:ind w:firstLine="480" w:firstLineChars="200"/>
        <w:rPr>
          <w:rFonts w:hint="eastAsia" w:ascii="宋体" w:hAnsi="宋体"/>
          <w:sz w:val="24"/>
        </w:rPr>
      </w:pPr>
      <w:r>
        <w:rPr>
          <w:rFonts w:hint="eastAsia" w:ascii="宋体" w:hAnsi="宋体"/>
          <w:sz w:val="24"/>
        </w:rPr>
        <w:t>1.与本项目有关的各种费用均应包含在总报价中，数量单位须写明台(套),交货日期统一填写签定合同后多少个日历日。</w:t>
      </w:r>
    </w:p>
    <w:p>
      <w:pPr>
        <w:spacing w:line="360" w:lineRule="auto"/>
        <w:ind w:firstLine="480" w:firstLineChars="200"/>
        <w:rPr>
          <w:rFonts w:hint="eastAsia" w:ascii="宋体" w:hAnsi="宋体"/>
          <w:sz w:val="24"/>
        </w:rPr>
      </w:pPr>
      <w:r>
        <w:rPr>
          <w:rFonts w:hint="eastAsia" w:ascii="宋体" w:hAnsi="宋体"/>
          <w:sz w:val="24"/>
        </w:rPr>
        <w:t>2.报价的所有货物均须标明品牌型号、详细配置、主要技术参数、否则将作为非有效报价文件予以拒绝。</w:t>
      </w:r>
    </w:p>
    <w:p>
      <w:pPr>
        <w:spacing w:line="360" w:lineRule="auto"/>
        <w:ind w:firstLine="480" w:firstLineChars="200"/>
        <w:rPr>
          <w:rFonts w:hint="eastAsia" w:ascii="宋体" w:hAnsi="宋体"/>
          <w:sz w:val="24"/>
        </w:rPr>
      </w:pPr>
      <w:r>
        <w:rPr>
          <w:rFonts w:hint="eastAsia" w:ascii="宋体" w:hAnsi="宋体"/>
          <w:sz w:val="24"/>
        </w:rPr>
        <w:t>3.如果投标人没有填写偏离情况，将视为其投标的所有货物均无偏离。</w:t>
      </w:r>
    </w:p>
    <w:p>
      <w:pPr>
        <w:spacing w:line="360" w:lineRule="auto"/>
        <w:ind w:firstLine="480" w:firstLineChars="200"/>
        <w:rPr>
          <w:rFonts w:hint="eastAsia" w:ascii="宋体" w:hAnsi="宋体"/>
          <w:sz w:val="24"/>
        </w:rPr>
      </w:pPr>
      <w:r>
        <w:rPr>
          <w:rFonts w:hint="eastAsia" w:ascii="宋体" w:hAnsi="宋体"/>
          <w:sz w:val="24"/>
        </w:rPr>
        <w:t>4.需要说明的问题可另加附页说明并按规定签署和加盖公章。</w:t>
      </w:r>
    </w:p>
    <w:p>
      <w:pPr>
        <w:spacing w:line="360" w:lineRule="auto"/>
        <w:ind w:firstLine="480" w:firstLineChars="200"/>
        <w:rPr>
          <w:rFonts w:hint="eastAsia" w:ascii="宋体" w:hAnsi="宋体"/>
          <w:sz w:val="24"/>
        </w:rPr>
      </w:pPr>
      <w:r>
        <w:rPr>
          <w:rFonts w:hint="eastAsia" w:ascii="宋体" w:hAnsi="宋体"/>
          <w:sz w:val="24"/>
        </w:rPr>
        <w:t>5.此表字号为宋体小四，可根据需要自行拉长加宽，此页面可单独横向排版。</w:t>
      </w:r>
    </w:p>
    <w:p>
      <w:pPr>
        <w:pStyle w:val="3"/>
        <w:keepNext w:val="0"/>
        <w:keepLines w:val="0"/>
        <w:pageBreakBefore w:val="0"/>
        <w:kinsoku/>
        <w:wordWrap/>
        <w:overflowPunct/>
        <w:topLinePunct w:val="0"/>
        <w:bidi w:val="0"/>
        <w:spacing w:line="500" w:lineRule="exact"/>
        <w:textAlignment w:val="auto"/>
        <w:rPr>
          <w:rFonts w:hint="eastAsia" w:ascii="Times New Roman" w:hAnsi="Times New Roman"/>
        </w:rPr>
      </w:pPr>
    </w:p>
    <w:p>
      <w:pPr>
        <w:pStyle w:val="3"/>
        <w:keepNext w:val="0"/>
        <w:keepLines w:val="0"/>
        <w:pageBreakBefore w:val="0"/>
        <w:kinsoku/>
        <w:wordWrap/>
        <w:overflowPunct/>
        <w:topLinePunct w:val="0"/>
        <w:bidi w:val="0"/>
        <w:spacing w:line="500" w:lineRule="exact"/>
        <w:textAlignment w:val="auto"/>
        <w:rPr>
          <w:rFonts w:ascii="Times New Roman" w:hAnsi="Times New Roman"/>
          <w:u w:val="single"/>
        </w:rPr>
      </w:pPr>
      <w:r>
        <w:rPr>
          <w:rFonts w:hint="eastAsia" w:ascii="Times New Roman" w:hAnsi="Times New Roman"/>
        </w:rPr>
        <w:t>投标人（盖单位公章）：</w:t>
      </w:r>
      <w:r>
        <w:rPr>
          <w:rFonts w:ascii="Times New Roman" w:hAnsi="Times New Roman"/>
          <w:u w:val="single"/>
        </w:rPr>
        <w:t xml:space="preserve">                                    </w:t>
      </w:r>
    </w:p>
    <w:p>
      <w:pPr>
        <w:pStyle w:val="3"/>
        <w:keepNext w:val="0"/>
        <w:keepLines w:val="0"/>
        <w:pageBreakBefore w:val="0"/>
        <w:kinsoku/>
        <w:wordWrap/>
        <w:overflowPunct/>
        <w:topLinePunct w:val="0"/>
        <w:bidi w:val="0"/>
        <w:spacing w:line="500" w:lineRule="exact"/>
        <w:jc w:val="left"/>
        <w:textAlignment w:val="auto"/>
        <w:rPr>
          <w:rFonts w:ascii="Times New Roman" w:hAnsi="Times New Roman"/>
          <w:u w:val="single"/>
        </w:rPr>
      </w:pPr>
      <w:r>
        <w:rPr>
          <w:rFonts w:hint="eastAsia" w:ascii="Times New Roman" w:hAnsi="Times New Roman"/>
        </w:rPr>
        <w:t>法定代表人或其委托代理人（签字或盖章）：</w:t>
      </w:r>
      <w:r>
        <w:rPr>
          <w:rFonts w:ascii="Times New Roman" w:hAnsi="Times New Roman"/>
          <w:u w:val="single"/>
        </w:rPr>
        <w:t xml:space="preserve">                  </w:t>
      </w:r>
    </w:p>
    <w:p>
      <w:pPr>
        <w:pStyle w:val="3"/>
        <w:keepNext w:val="0"/>
        <w:keepLines w:val="0"/>
        <w:pageBreakBefore w:val="0"/>
        <w:kinsoku/>
        <w:wordWrap/>
        <w:overflowPunct/>
        <w:topLinePunct w:val="0"/>
        <w:bidi w:val="0"/>
        <w:spacing w:line="500" w:lineRule="exact"/>
        <w:textAlignment w:val="auto"/>
        <w:rPr>
          <w:rFonts w:ascii="Times New Roman" w:hAnsi="Times New Roman"/>
        </w:rPr>
      </w:pPr>
      <w:r>
        <w:rPr>
          <w:rFonts w:hint="eastAsia"/>
          <w:szCs w:val="20"/>
        </w:rPr>
        <w:br w:type="page"/>
      </w:r>
      <w:r>
        <w:rPr>
          <w:rFonts w:hint="eastAsia" w:ascii="Times New Roman" w:hAnsi="Times New Roman"/>
          <w:b/>
        </w:rPr>
        <w:t>格式</w:t>
      </w:r>
      <w:r>
        <w:rPr>
          <w:rFonts w:hint="eastAsia" w:ascii="Times New Roman" w:hAnsi="Times New Roman"/>
          <w:b/>
          <w:lang w:val="en-US" w:eastAsia="zh-CN"/>
        </w:rPr>
        <w:t>3</w:t>
      </w:r>
      <w:r>
        <w:rPr>
          <w:rFonts w:hint="eastAsia" w:ascii="Times New Roman" w:hAnsi="Times New Roman"/>
          <w:b/>
        </w:rPr>
        <w:t>：</w:t>
      </w:r>
    </w:p>
    <w:p>
      <w:pPr>
        <w:pStyle w:val="3"/>
        <w:keepNext w:val="0"/>
        <w:keepLines w:val="0"/>
        <w:pageBreakBefore w:val="0"/>
        <w:kinsoku/>
        <w:wordWrap/>
        <w:overflowPunct/>
        <w:topLinePunct w:val="0"/>
        <w:bidi w:val="0"/>
        <w:spacing w:line="500" w:lineRule="exact"/>
        <w:jc w:val="center"/>
        <w:textAlignment w:val="auto"/>
        <w:rPr>
          <w:rFonts w:ascii="Times New Roman" w:hAnsi="Times New Roman"/>
          <w:b/>
          <w:bCs/>
          <w:sz w:val="30"/>
          <w:szCs w:val="30"/>
        </w:rPr>
      </w:pPr>
      <w:r>
        <w:rPr>
          <w:rFonts w:hint="eastAsia" w:ascii="Times New Roman" w:hAnsi="Times New Roman"/>
          <w:b/>
          <w:bCs/>
          <w:sz w:val="30"/>
          <w:szCs w:val="30"/>
        </w:rPr>
        <w:t>售后服务承诺书（格式）</w:t>
      </w:r>
    </w:p>
    <w:p>
      <w:pPr>
        <w:pStyle w:val="3"/>
        <w:keepNext w:val="0"/>
        <w:keepLines w:val="0"/>
        <w:pageBreakBefore w:val="0"/>
        <w:kinsoku/>
        <w:wordWrap/>
        <w:overflowPunct/>
        <w:topLinePunct w:val="0"/>
        <w:bidi w:val="0"/>
        <w:spacing w:line="500" w:lineRule="exact"/>
        <w:jc w:val="center"/>
        <w:textAlignment w:val="auto"/>
        <w:rPr>
          <w:szCs w:val="20"/>
        </w:rPr>
      </w:pPr>
    </w:p>
    <w:p>
      <w:pPr>
        <w:pStyle w:val="3"/>
        <w:keepNext w:val="0"/>
        <w:keepLines w:val="0"/>
        <w:pageBreakBefore w:val="0"/>
        <w:kinsoku/>
        <w:wordWrap/>
        <w:overflowPunct/>
        <w:topLinePunct w:val="0"/>
        <w:bidi w:val="0"/>
        <w:spacing w:line="500" w:lineRule="exact"/>
        <w:jc w:val="center"/>
        <w:textAlignment w:val="auto"/>
        <w:rPr>
          <w:rFonts w:hint="eastAsia"/>
        </w:rPr>
      </w:pPr>
      <w:r>
        <w:rPr>
          <w:rFonts w:hint="eastAsia"/>
        </w:rPr>
        <w:t>(由投标人按本项目招标文件第二章“货物需求一览表”中的售后服务要求自行填写。)</w:t>
      </w:r>
    </w:p>
    <w:p>
      <w:pPr>
        <w:pStyle w:val="3"/>
        <w:keepNext w:val="0"/>
        <w:keepLines w:val="0"/>
        <w:pageBreakBefore w:val="0"/>
        <w:kinsoku/>
        <w:wordWrap/>
        <w:overflowPunct/>
        <w:topLinePunct w:val="0"/>
        <w:bidi w:val="0"/>
        <w:spacing w:line="500" w:lineRule="exact"/>
        <w:textAlignment w:val="auto"/>
        <w:rPr>
          <w:rFonts w:hint="eastAsia"/>
        </w:rPr>
      </w:pPr>
    </w:p>
    <w:p>
      <w:pPr>
        <w:pStyle w:val="3"/>
        <w:keepNext w:val="0"/>
        <w:keepLines w:val="0"/>
        <w:pageBreakBefore w:val="0"/>
        <w:kinsoku/>
        <w:wordWrap/>
        <w:overflowPunct/>
        <w:topLinePunct w:val="0"/>
        <w:bidi w:val="0"/>
        <w:spacing w:line="500" w:lineRule="exact"/>
        <w:textAlignment w:val="auto"/>
        <w:rPr>
          <w:rFonts w:hint="eastAsia"/>
        </w:rPr>
      </w:pPr>
    </w:p>
    <w:p>
      <w:pPr>
        <w:pStyle w:val="3"/>
        <w:keepNext w:val="0"/>
        <w:keepLines w:val="0"/>
        <w:pageBreakBefore w:val="0"/>
        <w:kinsoku/>
        <w:wordWrap/>
        <w:overflowPunct/>
        <w:topLinePunct w:val="0"/>
        <w:bidi w:val="0"/>
        <w:spacing w:line="500" w:lineRule="exact"/>
        <w:textAlignment w:val="auto"/>
        <w:rPr>
          <w:rFonts w:hint="eastAsia"/>
        </w:rPr>
      </w:pPr>
    </w:p>
    <w:p>
      <w:pPr>
        <w:pStyle w:val="3"/>
        <w:keepNext w:val="0"/>
        <w:keepLines w:val="0"/>
        <w:pageBreakBefore w:val="0"/>
        <w:kinsoku/>
        <w:wordWrap/>
        <w:overflowPunct/>
        <w:topLinePunct w:val="0"/>
        <w:bidi w:val="0"/>
        <w:spacing w:line="500" w:lineRule="exact"/>
        <w:textAlignment w:val="auto"/>
        <w:rPr>
          <w:rFonts w:hint="eastAsia"/>
        </w:rPr>
      </w:pPr>
    </w:p>
    <w:p>
      <w:pPr>
        <w:pStyle w:val="3"/>
        <w:keepNext w:val="0"/>
        <w:keepLines w:val="0"/>
        <w:pageBreakBefore w:val="0"/>
        <w:kinsoku/>
        <w:wordWrap/>
        <w:overflowPunct/>
        <w:topLinePunct w:val="0"/>
        <w:bidi w:val="0"/>
        <w:spacing w:line="500" w:lineRule="exact"/>
        <w:textAlignment w:val="auto"/>
        <w:rPr>
          <w:rFonts w:hint="eastAsia"/>
        </w:rPr>
      </w:pPr>
    </w:p>
    <w:p>
      <w:pPr>
        <w:pStyle w:val="3"/>
        <w:keepNext w:val="0"/>
        <w:keepLines w:val="0"/>
        <w:pageBreakBefore w:val="0"/>
        <w:kinsoku/>
        <w:wordWrap/>
        <w:overflowPunct/>
        <w:topLinePunct w:val="0"/>
        <w:bidi w:val="0"/>
        <w:spacing w:line="500" w:lineRule="exact"/>
        <w:textAlignment w:val="auto"/>
        <w:rPr>
          <w:rFonts w:hint="eastAsia"/>
        </w:rPr>
      </w:pPr>
    </w:p>
    <w:p>
      <w:pPr>
        <w:pStyle w:val="3"/>
        <w:keepNext w:val="0"/>
        <w:keepLines w:val="0"/>
        <w:pageBreakBefore w:val="0"/>
        <w:kinsoku/>
        <w:wordWrap/>
        <w:overflowPunct/>
        <w:topLinePunct w:val="0"/>
        <w:bidi w:val="0"/>
        <w:spacing w:line="500" w:lineRule="exact"/>
        <w:textAlignment w:val="auto"/>
        <w:rPr>
          <w:rFonts w:hint="eastAsia"/>
        </w:rPr>
      </w:pPr>
    </w:p>
    <w:p>
      <w:pPr>
        <w:pStyle w:val="3"/>
        <w:keepNext w:val="0"/>
        <w:keepLines w:val="0"/>
        <w:pageBreakBefore w:val="0"/>
        <w:kinsoku/>
        <w:wordWrap/>
        <w:overflowPunct/>
        <w:topLinePunct w:val="0"/>
        <w:bidi w:val="0"/>
        <w:spacing w:line="500" w:lineRule="exact"/>
        <w:textAlignment w:val="auto"/>
        <w:rPr>
          <w:rFonts w:hint="eastAsia"/>
        </w:rPr>
      </w:pPr>
    </w:p>
    <w:p>
      <w:pPr>
        <w:pStyle w:val="3"/>
        <w:keepNext w:val="0"/>
        <w:keepLines w:val="0"/>
        <w:pageBreakBefore w:val="0"/>
        <w:kinsoku/>
        <w:wordWrap/>
        <w:overflowPunct/>
        <w:topLinePunct w:val="0"/>
        <w:bidi w:val="0"/>
        <w:spacing w:line="500" w:lineRule="exact"/>
        <w:textAlignment w:val="auto"/>
        <w:rPr>
          <w:rFonts w:hint="eastAsia"/>
        </w:rPr>
      </w:pPr>
    </w:p>
    <w:p>
      <w:pPr>
        <w:pStyle w:val="3"/>
        <w:keepNext w:val="0"/>
        <w:keepLines w:val="0"/>
        <w:pageBreakBefore w:val="0"/>
        <w:kinsoku/>
        <w:wordWrap/>
        <w:overflowPunct/>
        <w:topLinePunct w:val="0"/>
        <w:bidi w:val="0"/>
        <w:spacing w:line="500" w:lineRule="exact"/>
        <w:textAlignment w:val="auto"/>
        <w:rPr>
          <w:rFonts w:hint="eastAsia"/>
        </w:rPr>
      </w:pPr>
    </w:p>
    <w:p>
      <w:pPr>
        <w:pStyle w:val="3"/>
        <w:keepNext w:val="0"/>
        <w:keepLines w:val="0"/>
        <w:pageBreakBefore w:val="0"/>
        <w:kinsoku/>
        <w:wordWrap/>
        <w:overflowPunct/>
        <w:topLinePunct w:val="0"/>
        <w:bidi w:val="0"/>
        <w:spacing w:line="500" w:lineRule="exact"/>
        <w:textAlignment w:val="auto"/>
        <w:rPr>
          <w:rFonts w:hint="eastAsia"/>
        </w:rPr>
      </w:pPr>
    </w:p>
    <w:p>
      <w:pPr>
        <w:pStyle w:val="3"/>
        <w:keepNext w:val="0"/>
        <w:keepLines w:val="0"/>
        <w:pageBreakBefore w:val="0"/>
        <w:kinsoku/>
        <w:wordWrap/>
        <w:overflowPunct/>
        <w:topLinePunct w:val="0"/>
        <w:bidi w:val="0"/>
        <w:spacing w:line="500" w:lineRule="exact"/>
        <w:textAlignment w:val="auto"/>
        <w:rPr>
          <w:rFonts w:hint="eastAsia"/>
        </w:rPr>
      </w:pPr>
    </w:p>
    <w:p>
      <w:pPr>
        <w:pStyle w:val="3"/>
        <w:keepNext w:val="0"/>
        <w:keepLines w:val="0"/>
        <w:pageBreakBefore w:val="0"/>
        <w:kinsoku/>
        <w:wordWrap/>
        <w:overflowPunct/>
        <w:topLinePunct w:val="0"/>
        <w:bidi w:val="0"/>
        <w:spacing w:line="500" w:lineRule="exact"/>
        <w:textAlignment w:val="auto"/>
        <w:rPr>
          <w:rFonts w:hint="eastAsia"/>
        </w:rPr>
      </w:pPr>
    </w:p>
    <w:p>
      <w:pPr>
        <w:pStyle w:val="3"/>
        <w:keepNext w:val="0"/>
        <w:keepLines w:val="0"/>
        <w:pageBreakBefore w:val="0"/>
        <w:kinsoku/>
        <w:wordWrap/>
        <w:overflowPunct/>
        <w:topLinePunct w:val="0"/>
        <w:bidi w:val="0"/>
        <w:spacing w:line="500" w:lineRule="exact"/>
        <w:textAlignment w:val="auto"/>
        <w:rPr>
          <w:rFonts w:hint="eastAsia"/>
        </w:rPr>
      </w:pPr>
    </w:p>
    <w:p>
      <w:pPr>
        <w:pStyle w:val="3"/>
        <w:keepNext w:val="0"/>
        <w:keepLines w:val="0"/>
        <w:pageBreakBefore w:val="0"/>
        <w:kinsoku/>
        <w:wordWrap/>
        <w:overflowPunct/>
        <w:topLinePunct w:val="0"/>
        <w:bidi w:val="0"/>
        <w:spacing w:line="500" w:lineRule="exact"/>
        <w:textAlignment w:val="auto"/>
        <w:rPr>
          <w:rFonts w:hint="eastAsia"/>
        </w:rPr>
      </w:pPr>
    </w:p>
    <w:p>
      <w:pPr>
        <w:pStyle w:val="3"/>
        <w:keepNext w:val="0"/>
        <w:keepLines w:val="0"/>
        <w:pageBreakBefore w:val="0"/>
        <w:kinsoku/>
        <w:wordWrap/>
        <w:overflowPunct/>
        <w:topLinePunct w:val="0"/>
        <w:bidi w:val="0"/>
        <w:spacing w:line="500" w:lineRule="exact"/>
        <w:textAlignment w:val="auto"/>
        <w:rPr>
          <w:rFonts w:hint="eastAsia"/>
        </w:rPr>
      </w:pPr>
    </w:p>
    <w:p>
      <w:pPr>
        <w:pStyle w:val="3"/>
        <w:keepNext w:val="0"/>
        <w:keepLines w:val="0"/>
        <w:pageBreakBefore w:val="0"/>
        <w:kinsoku/>
        <w:wordWrap/>
        <w:overflowPunct/>
        <w:topLinePunct w:val="0"/>
        <w:bidi w:val="0"/>
        <w:spacing w:line="500" w:lineRule="exact"/>
        <w:textAlignment w:val="auto"/>
        <w:rPr>
          <w:rFonts w:hint="eastAsia"/>
        </w:rPr>
      </w:pPr>
    </w:p>
    <w:p>
      <w:pPr>
        <w:pStyle w:val="3"/>
        <w:keepNext w:val="0"/>
        <w:keepLines w:val="0"/>
        <w:pageBreakBefore w:val="0"/>
        <w:kinsoku/>
        <w:wordWrap/>
        <w:overflowPunct/>
        <w:topLinePunct w:val="0"/>
        <w:bidi w:val="0"/>
        <w:spacing w:line="500" w:lineRule="exact"/>
        <w:textAlignment w:val="auto"/>
        <w:rPr>
          <w:rFonts w:hint="eastAsia"/>
        </w:rPr>
      </w:pPr>
    </w:p>
    <w:p>
      <w:pPr>
        <w:pStyle w:val="3"/>
        <w:keepNext w:val="0"/>
        <w:keepLines w:val="0"/>
        <w:pageBreakBefore w:val="0"/>
        <w:kinsoku/>
        <w:wordWrap/>
        <w:overflowPunct/>
        <w:topLinePunct w:val="0"/>
        <w:bidi w:val="0"/>
        <w:spacing w:line="500" w:lineRule="exact"/>
        <w:textAlignment w:val="auto"/>
        <w:rPr>
          <w:rFonts w:hint="eastAsia"/>
        </w:rPr>
      </w:pPr>
    </w:p>
    <w:p>
      <w:pPr>
        <w:pStyle w:val="3"/>
        <w:keepNext w:val="0"/>
        <w:keepLines w:val="0"/>
        <w:pageBreakBefore w:val="0"/>
        <w:kinsoku/>
        <w:wordWrap/>
        <w:overflowPunct/>
        <w:topLinePunct w:val="0"/>
        <w:bidi w:val="0"/>
        <w:spacing w:line="500" w:lineRule="exact"/>
        <w:textAlignment w:val="auto"/>
        <w:rPr>
          <w:rFonts w:hint="eastAsia" w:ascii="Times New Roman" w:hAnsi="Times New Roman"/>
          <w:u w:val="single"/>
        </w:rPr>
      </w:pPr>
      <w:r>
        <w:rPr>
          <w:rFonts w:hint="eastAsia" w:ascii="Times New Roman" w:hAnsi="Times New Roman"/>
        </w:rPr>
        <w:t>投标人（盖单位公章）：</w:t>
      </w:r>
      <w:r>
        <w:rPr>
          <w:rFonts w:ascii="Times New Roman" w:hAnsi="Times New Roman"/>
          <w:u w:val="single"/>
        </w:rPr>
        <w:t xml:space="preserve">                                    </w:t>
      </w:r>
    </w:p>
    <w:p>
      <w:pPr>
        <w:pStyle w:val="3"/>
        <w:keepNext w:val="0"/>
        <w:keepLines w:val="0"/>
        <w:pageBreakBefore w:val="0"/>
        <w:kinsoku/>
        <w:wordWrap/>
        <w:overflowPunct/>
        <w:topLinePunct w:val="0"/>
        <w:bidi w:val="0"/>
        <w:spacing w:line="500" w:lineRule="exact"/>
        <w:textAlignment w:val="auto"/>
        <w:rPr>
          <w:rFonts w:ascii="Times New Roman" w:hAnsi="Times New Roman"/>
          <w:u w:val="single"/>
        </w:rPr>
      </w:pPr>
    </w:p>
    <w:p>
      <w:pPr>
        <w:pStyle w:val="3"/>
        <w:keepNext w:val="0"/>
        <w:keepLines w:val="0"/>
        <w:pageBreakBefore w:val="0"/>
        <w:kinsoku/>
        <w:wordWrap/>
        <w:overflowPunct/>
        <w:topLinePunct w:val="0"/>
        <w:bidi w:val="0"/>
        <w:spacing w:line="500" w:lineRule="exact"/>
        <w:textAlignment w:val="auto"/>
        <w:rPr>
          <w:rFonts w:ascii="Times New Roman" w:hAnsi="Times New Roman"/>
          <w:u w:val="single"/>
        </w:rPr>
      </w:pPr>
      <w:r>
        <w:rPr>
          <w:rFonts w:hint="eastAsia" w:ascii="Times New Roman" w:hAnsi="Times New Roman"/>
        </w:rPr>
        <w:t>法定代表人或其委托代理人（签字或盖章）：</w:t>
      </w:r>
      <w:r>
        <w:rPr>
          <w:rFonts w:ascii="Times New Roman" w:hAnsi="Times New Roman"/>
          <w:u w:val="single"/>
        </w:rPr>
        <w:t xml:space="preserve">                  </w:t>
      </w:r>
    </w:p>
    <w:p>
      <w:pPr>
        <w:pStyle w:val="3"/>
        <w:keepNext w:val="0"/>
        <w:keepLines w:val="0"/>
        <w:pageBreakBefore w:val="0"/>
        <w:kinsoku/>
        <w:wordWrap/>
        <w:overflowPunct/>
        <w:topLinePunct w:val="0"/>
        <w:bidi w:val="0"/>
        <w:spacing w:line="500" w:lineRule="exact"/>
        <w:textAlignment w:val="auto"/>
        <w:rPr>
          <w:rFonts w:ascii="Times New Roman" w:hAnsi="Times New Roman"/>
        </w:rPr>
      </w:pPr>
      <w:r>
        <w:rPr>
          <w:rFonts w:hint="eastAsia"/>
          <w:b/>
          <w:bCs/>
          <w:sz w:val="30"/>
          <w:szCs w:val="20"/>
        </w:rPr>
        <w:br w:type="page"/>
      </w:r>
      <w:r>
        <w:rPr>
          <w:rFonts w:hint="eastAsia" w:ascii="Times New Roman" w:hAnsi="Times New Roman"/>
          <w:b/>
        </w:rPr>
        <w:t>格式</w:t>
      </w:r>
      <w:r>
        <w:rPr>
          <w:rFonts w:hint="eastAsia" w:ascii="Times New Roman" w:hAnsi="Times New Roman"/>
          <w:b/>
          <w:lang w:val="en-US" w:eastAsia="zh-CN"/>
        </w:rPr>
        <w:t>4</w:t>
      </w:r>
      <w:r>
        <w:rPr>
          <w:rFonts w:hint="eastAsia" w:ascii="Times New Roman" w:hAnsi="Times New Roman"/>
          <w:b/>
        </w:rPr>
        <w:t>：</w:t>
      </w:r>
    </w:p>
    <w:p>
      <w:pPr>
        <w:pStyle w:val="3"/>
        <w:keepNext w:val="0"/>
        <w:keepLines w:val="0"/>
        <w:pageBreakBefore w:val="0"/>
        <w:kinsoku/>
        <w:wordWrap/>
        <w:overflowPunct/>
        <w:topLinePunct w:val="0"/>
        <w:bidi w:val="0"/>
        <w:spacing w:line="500" w:lineRule="exact"/>
        <w:jc w:val="center"/>
        <w:textAlignment w:val="auto"/>
        <w:rPr>
          <w:rFonts w:ascii="Times New Roman" w:hAnsi="Times New Roman"/>
          <w:b/>
          <w:bCs/>
          <w:sz w:val="30"/>
          <w:szCs w:val="30"/>
        </w:rPr>
      </w:pPr>
      <w:r>
        <w:rPr>
          <w:rFonts w:hint="eastAsia" w:ascii="Times New Roman" w:hAnsi="Times New Roman"/>
          <w:b/>
          <w:bCs/>
          <w:sz w:val="30"/>
          <w:szCs w:val="30"/>
        </w:rPr>
        <w:t>法定代表人授权委托书（格式）</w:t>
      </w:r>
    </w:p>
    <w:p>
      <w:pPr>
        <w:pStyle w:val="3"/>
        <w:keepNext w:val="0"/>
        <w:keepLines w:val="0"/>
        <w:pageBreakBefore w:val="0"/>
        <w:kinsoku/>
        <w:wordWrap/>
        <w:overflowPunct/>
        <w:topLinePunct w:val="0"/>
        <w:bidi w:val="0"/>
        <w:spacing w:line="500" w:lineRule="exact"/>
        <w:ind w:firstLine="420" w:firstLineChars="200"/>
        <w:textAlignment w:val="auto"/>
        <w:rPr>
          <w:rFonts w:ascii="Times New Roman" w:hAnsi="Times New Roman"/>
          <w:szCs w:val="20"/>
          <w:u w:val="single"/>
        </w:rPr>
      </w:pPr>
    </w:p>
    <w:p>
      <w:pPr>
        <w:pStyle w:val="3"/>
        <w:keepNext w:val="0"/>
        <w:keepLines w:val="0"/>
        <w:pageBreakBefore w:val="0"/>
        <w:kinsoku/>
        <w:wordWrap/>
        <w:overflowPunct/>
        <w:topLinePunct w:val="0"/>
        <w:bidi w:val="0"/>
        <w:spacing w:line="500" w:lineRule="exact"/>
        <w:ind w:firstLine="435"/>
        <w:textAlignment w:val="auto"/>
        <w:rPr>
          <w:rFonts w:ascii="Times New Roman" w:hAnsi="Times New Roman"/>
        </w:rPr>
      </w:pPr>
      <w:r>
        <w:rPr>
          <w:rFonts w:hint="eastAsia" w:ascii="Times New Roman" w:hAnsi="Times New Roman"/>
        </w:rPr>
        <w:t>致：</w:t>
      </w:r>
      <w:r>
        <w:rPr>
          <w:rFonts w:ascii="Times New Roman" w:hAnsi="Times New Roman"/>
          <w:u w:val="single"/>
        </w:rPr>
        <w:t xml:space="preserve">                       </w:t>
      </w:r>
      <w:r>
        <w:rPr>
          <w:rFonts w:hint="eastAsia" w:ascii="Times New Roman" w:hAnsi="Times New Roman"/>
        </w:rPr>
        <w:t>（采购代理机构名称）</w:t>
      </w:r>
    </w:p>
    <w:p>
      <w:pPr>
        <w:pStyle w:val="3"/>
        <w:keepNext w:val="0"/>
        <w:keepLines w:val="0"/>
        <w:pageBreakBefore w:val="0"/>
        <w:kinsoku/>
        <w:wordWrap/>
        <w:overflowPunct/>
        <w:topLinePunct w:val="0"/>
        <w:bidi w:val="0"/>
        <w:spacing w:line="500" w:lineRule="exact"/>
        <w:ind w:firstLine="435"/>
        <w:textAlignment w:val="auto"/>
        <w:rPr>
          <w:rFonts w:ascii="Times New Roman" w:hAnsi="Times New Roman"/>
        </w:rPr>
      </w:pPr>
    </w:p>
    <w:p>
      <w:pPr>
        <w:pStyle w:val="3"/>
        <w:keepNext w:val="0"/>
        <w:keepLines w:val="0"/>
        <w:pageBreakBefore w:val="0"/>
        <w:kinsoku/>
        <w:wordWrap/>
        <w:overflowPunct/>
        <w:topLinePunct w:val="0"/>
        <w:bidi w:val="0"/>
        <w:spacing w:line="500" w:lineRule="exact"/>
        <w:ind w:firstLine="435"/>
        <w:textAlignment w:val="auto"/>
        <w:rPr>
          <w:rFonts w:ascii="Times New Roman" w:hAnsi="Times New Roman"/>
        </w:rPr>
      </w:pPr>
      <w:r>
        <w:rPr>
          <w:rFonts w:hint="eastAsia" w:ascii="Times New Roman" w:hAnsi="Times New Roman"/>
        </w:rPr>
        <w:t>本人</w:t>
      </w:r>
      <w:r>
        <w:rPr>
          <w:rFonts w:ascii="Times New Roman" w:hAnsi="Times New Roman"/>
          <w:u w:val="single"/>
        </w:rPr>
        <w:t xml:space="preserve">    </w:t>
      </w:r>
      <w:r>
        <w:rPr>
          <w:rFonts w:hint="eastAsia" w:ascii="Times New Roman" w:hAnsi="Times New Roman"/>
          <w:u w:val="single"/>
        </w:rPr>
        <w:t>（姓名）</w:t>
      </w:r>
      <w:r>
        <w:rPr>
          <w:rFonts w:ascii="Times New Roman" w:hAnsi="Times New Roman"/>
          <w:u w:val="single"/>
        </w:rPr>
        <w:t xml:space="preserve">    </w:t>
      </w:r>
      <w:r>
        <w:rPr>
          <w:rFonts w:hint="eastAsia" w:ascii="Times New Roman" w:hAnsi="Times New Roman"/>
        </w:rPr>
        <w:t>系</w:t>
      </w:r>
      <w:r>
        <w:rPr>
          <w:rFonts w:ascii="Times New Roman" w:hAnsi="Times New Roman"/>
          <w:u w:val="single"/>
        </w:rPr>
        <w:t xml:space="preserve">     </w:t>
      </w:r>
      <w:r>
        <w:rPr>
          <w:rFonts w:hint="eastAsia" w:ascii="Times New Roman" w:hAnsi="Times New Roman"/>
          <w:u w:val="single"/>
        </w:rPr>
        <w:t>（投标人名称）</w:t>
      </w:r>
      <w:r>
        <w:rPr>
          <w:rFonts w:ascii="Times New Roman" w:hAnsi="Times New Roman"/>
          <w:u w:val="single"/>
        </w:rPr>
        <w:t xml:space="preserve">     </w:t>
      </w:r>
      <w:r>
        <w:rPr>
          <w:rFonts w:hint="eastAsia" w:ascii="Times New Roman" w:hAnsi="Times New Roman"/>
        </w:rPr>
        <w:t>的法定代表人，现授权我单位在职正式员工</w:t>
      </w:r>
      <w:r>
        <w:rPr>
          <w:rFonts w:ascii="Times New Roman" w:hAnsi="Times New Roman"/>
          <w:u w:val="single"/>
        </w:rPr>
        <w:t xml:space="preserve">    </w:t>
      </w:r>
      <w:r>
        <w:rPr>
          <w:rFonts w:hint="eastAsia" w:ascii="Times New Roman" w:hAnsi="Times New Roman"/>
          <w:u w:val="single"/>
        </w:rPr>
        <w:t>（姓名和职务）</w:t>
      </w:r>
      <w:r>
        <w:rPr>
          <w:rFonts w:ascii="Times New Roman" w:hAnsi="Times New Roman"/>
          <w:u w:val="single"/>
        </w:rPr>
        <w:t xml:space="preserve">    </w:t>
      </w:r>
      <w:r>
        <w:rPr>
          <w:rFonts w:hint="eastAsia" w:ascii="Times New Roman" w:hAnsi="Times New Roman"/>
        </w:rPr>
        <w:t>为我方代理人。代理人根据授权，以我方名义签署、澄清、说明、补正、递交、撤回、修改贵方组织的</w:t>
      </w:r>
      <w:r>
        <w:rPr>
          <w:rFonts w:ascii="Times New Roman" w:hAnsi="Times New Roman"/>
          <w:u w:val="single"/>
        </w:rPr>
        <w:t xml:space="preserve">   </w:t>
      </w:r>
      <w:r>
        <w:rPr>
          <w:rFonts w:hint="eastAsia" w:ascii="Times New Roman" w:hAnsi="Times New Roman"/>
          <w:u w:val="single"/>
        </w:rPr>
        <w:t>（项目名称）</w:t>
      </w:r>
      <w:r>
        <w:rPr>
          <w:rFonts w:ascii="Times New Roman" w:hAnsi="Times New Roman"/>
          <w:u w:val="single"/>
        </w:rPr>
        <w:t xml:space="preserve">     </w:t>
      </w:r>
      <w:r>
        <w:rPr>
          <w:rFonts w:hint="eastAsia" w:ascii="Times New Roman" w:hAnsi="Times New Roman"/>
        </w:rPr>
        <w:t>（项目编号：</w:t>
      </w:r>
      <w:r>
        <w:rPr>
          <w:rFonts w:ascii="Times New Roman" w:hAnsi="Times New Roman"/>
          <w:u w:val="single"/>
        </w:rPr>
        <w:t xml:space="preserve">           </w:t>
      </w:r>
      <w:r>
        <w:rPr>
          <w:rFonts w:hint="eastAsia" w:ascii="Times New Roman" w:hAnsi="Times New Roman"/>
        </w:rPr>
        <w:t>）项目的投标文件、签订合同和处理一切有关事宜，其法律后果由我方承担。</w:t>
      </w:r>
    </w:p>
    <w:p>
      <w:pPr>
        <w:pStyle w:val="3"/>
        <w:keepNext w:val="0"/>
        <w:keepLines w:val="0"/>
        <w:pageBreakBefore w:val="0"/>
        <w:kinsoku/>
        <w:wordWrap/>
        <w:overflowPunct/>
        <w:topLinePunct w:val="0"/>
        <w:bidi w:val="0"/>
        <w:spacing w:line="500" w:lineRule="exact"/>
        <w:ind w:firstLine="435"/>
        <w:textAlignment w:val="auto"/>
        <w:rPr>
          <w:rFonts w:ascii="Times New Roman" w:hAnsi="Times New Roman"/>
        </w:rPr>
      </w:pPr>
      <w:r>
        <w:rPr>
          <w:rFonts w:hint="eastAsia" w:ascii="Times New Roman" w:hAnsi="Times New Roman"/>
        </w:rPr>
        <w:t>本授权书于</w:t>
      </w:r>
      <w:r>
        <w:rPr>
          <w:rFonts w:hint="eastAsia"/>
          <w:spacing w:val="10"/>
          <w:sz w:val="24"/>
          <w:u w:val="single"/>
        </w:rPr>
        <w:t xml:space="preserve">    </w:t>
      </w:r>
      <w:r>
        <w:rPr>
          <w:rFonts w:hint="eastAsia" w:ascii="Times New Roman" w:hAnsi="Times New Roman"/>
        </w:rPr>
        <w:t>年</w:t>
      </w:r>
      <w:r>
        <w:rPr>
          <w:rFonts w:hint="eastAsia"/>
          <w:spacing w:val="10"/>
          <w:sz w:val="24"/>
          <w:u w:val="single"/>
        </w:rPr>
        <w:t xml:space="preserve">    </w:t>
      </w:r>
      <w:r>
        <w:rPr>
          <w:rFonts w:hint="eastAsia" w:ascii="Times New Roman" w:hAnsi="Times New Roman"/>
        </w:rPr>
        <w:t>月</w:t>
      </w:r>
      <w:r>
        <w:rPr>
          <w:rFonts w:hint="eastAsia"/>
          <w:spacing w:val="10"/>
          <w:sz w:val="24"/>
          <w:u w:val="single"/>
        </w:rPr>
        <w:t xml:space="preserve">    </w:t>
      </w:r>
      <w:r>
        <w:rPr>
          <w:rFonts w:hint="eastAsia" w:ascii="Times New Roman" w:hAnsi="Times New Roman"/>
        </w:rPr>
        <w:t>日签字生效，委托期限：</w:t>
      </w:r>
      <w:r>
        <w:rPr>
          <w:rFonts w:hint="eastAsia"/>
          <w:spacing w:val="10"/>
          <w:sz w:val="24"/>
          <w:u w:val="single"/>
        </w:rPr>
        <w:t xml:space="preserve">    </w:t>
      </w:r>
      <w:r>
        <w:rPr>
          <w:rFonts w:hint="eastAsia" w:ascii="Times New Roman" w:hAnsi="Times New Roman"/>
        </w:rPr>
        <w:t>。</w:t>
      </w:r>
    </w:p>
    <w:p>
      <w:pPr>
        <w:pStyle w:val="3"/>
        <w:keepNext w:val="0"/>
        <w:keepLines w:val="0"/>
        <w:pageBreakBefore w:val="0"/>
        <w:kinsoku/>
        <w:wordWrap/>
        <w:overflowPunct/>
        <w:topLinePunct w:val="0"/>
        <w:bidi w:val="0"/>
        <w:spacing w:line="500" w:lineRule="exact"/>
        <w:ind w:firstLine="420"/>
        <w:textAlignment w:val="auto"/>
        <w:rPr>
          <w:rFonts w:ascii="Times New Roman" w:hAnsi="Times New Roman"/>
        </w:rPr>
      </w:pPr>
      <w:r>
        <w:rPr>
          <w:rFonts w:hint="eastAsia" w:ascii="Times New Roman" w:hAnsi="Times New Roman"/>
        </w:rPr>
        <w:t>代理人无转委托权。</w:t>
      </w:r>
    </w:p>
    <w:p>
      <w:pPr>
        <w:pStyle w:val="3"/>
        <w:keepNext w:val="0"/>
        <w:keepLines w:val="0"/>
        <w:pageBreakBefore w:val="0"/>
        <w:kinsoku/>
        <w:wordWrap/>
        <w:overflowPunct/>
        <w:topLinePunct w:val="0"/>
        <w:bidi w:val="0"/>
        <w:spacing w:line="500" w:lineRule="exact"/>
        <w:ind w:firstLine="420"/>
        <w:textAlignment w:val="auto"/>
        <w:rPr>
          <w:rFonts w:ascii="Times New Roman" w:hAnsi="Times New Roman"/>
        </w:rPr>
      </w:pPr>
    </w:p>
    <w:p>
      <w:pPr>
        <w:pStyle w:val="3"/>
        <w:keepNext w:val="0"/>
        <w:keepLines w:val="0"/>
        <w:pageBreakBefore w:val="0"/>
        <w:kinsoku/>
        <w:wordWrap/>
        <w:overflowPunct/>
        <w:topLinePunct w:val="0"/>
        <w:bidi w:val="0"/>
        <w:spacing w:line="500" w:lineRule="exact"/>
        <w:ind w:firstLine="420"/>
        <w:textAlignment w:val="auto"/>
        <w:rPr>
          <w:rFonts w:ascii="Times New Roman" w:hAnsi="Times New Roman"/>
          <w:u w:val="single"/>
        </w:rPr>
      </w:pPr>
      <w:r>
        <w:rPr>
          <w:rFonts w:hint="eastAsia" w:ascii="Times New Roman" w:hAnsi="Times New Roman"/>
        </w:rPr>
        <w:t>投标人（盖单位公章）：</w:t>
      </w:r>
      <w:r>
        <w:rPr>
          <w:rFonts w:ascii="Times New Roman" w:hAnsi="Times New Roman"/>
          <w:u w:val="single"/>
        </w:rPr>
        <w:t xml:space="preserve">                                    </w:t>
      </w:r>
    </w:p>
    <w:p>
      <w:pPr>
        <w:pStyle w:val="3"/>
        <w:keepNext w:val="0"/>
        <w:keepLines w:val="0"/>
        <w:pageBreakBefore w:val="0"/>
        <w:kinsoku/>
        <w:wordWrap/>
        <w:overflowPunct/>
        <w:topLinePunct w:val="0"/>
        <w:bidi w:val="0"/>
        <w:spacing w:line="500" w:lineRule="exact"/>
        <w:ind w:firstLine="420"/>
        <w:textAlignment w:val="auto"/>
        <w:rPr>
          <w:rFonts w:ascii="Times New Roman" w:hAnsi="Times New Roman"/>
          <w:u w:val="single"/>
        </w:rPr>
      </w:pPr>
      <w:r>
        <w:rPr>
          <w:rFonts w:hint="eastAsia" w:ascii="Times New Roman" w:hAnsi="Times New Roman"/>
        </w:rPr>
        <w:t>法定代表人（签字或盖章）：</w:t>
      </w:r>
      <w:r>
        <w:rPr>
          <w:rFonts w:ascii="Times New Roman" w:hAnsi="Times New Roman"/>
          <w:u w:val="single"/>
        </w:rPr>
        <w:t xml:space="preserve">                                </w:t>
      </w:r>
    </w:p>
    <w:p>
      <w:pPr>
        <w:pStyle w:val="3"/>
        <w:keepNext w:val="0"/>
        <w:keepLines w:val="0"/>
        <w:pageBreakBefore w:val="0"/>
        <w:kinsoku/>
        <w:wordWrap/>
        <w:overflowPunct/>
        <w:topLinePunct w:val="0"/>
        <w:bidi w:val="0"/>
        <w:spacing w:line="500" w:lineRule="exact"/>
        <w:ind w:firstLine="420"/>
        <w:textAlignment w:val="auto"/>
        <w:rPr>
          <w:rFonts w:ascii="Times New Roman" w:hAnsi="Times New Roman"/>
          <w:u w:val="single"/>
        </w:rPr>
      </w:pPr>
      <w:r>
        <w:rPr>
          <w:rFonts w:hint="eastAsia" w:ascii="Times New Roman" w:hAnsi="Times New Roman"/>
        </w:rPr>
        <w:t>法定代表人身份证号码：</w:t>
      </w:r>
      <w:r>
        <w:rPr>
          <w:rFonts w:ascii="Times New Roman" w:hAnsi="Times New Roman"/>
          <w:u w:val="single"/>
        </w:rPr>
        <w:t xml:space="preserve">                                   </w:t>
      </w:r>
    </w:p>
    <w:p>
      <w:pPr>
        <w:pStyle w:val="3"/>
        <w:keepNext w:val="0"/>
        <w:keepLines w:val="0"/>
        <w:pageBreakBefore w:val="0"/>
        <w:kinsoku/>
        <w:wordWrap/>
        <w:overflowPunct/>
        <w:topLinePunct w:val="0"/>
        <w:bidi w:val="0"/>
        <w:spacing w:line="500" w:lineRule="exact"/>
        <w:ind w:firstLine="420" w:firstLineChars="200"/>
        <w:textAlignment w:val="auto"/>
        <w:rPr>
          <w:rFonts w:ascii="Times New Roman" w:hAnsi="Times New Roman"/>
        </w:rPr>
      </w:pPr>
      <w:r>
        <w:rPr>
          <w:rFonts w:hint="eastAsia" w:ascii="Times New Roman" w:hAnsi="Times New Roman"/>
        </w:rPr>
        <w:t>委托代理人（签字或盖章）：</w:t>
      </w:r>
      <w:r>
        <w:rPr>
          <w:rFonts w:ascii="Times New Roman" w:hAnsi="Times New Roman"/>
          <w:u w:val="single"/>
        </w:rPr>
        <w:t xml:space="preserve">                                </w:t>
      </w:r>
    </w:p>
    <w:p>
      <w:pPr>
        <w:pStyle w:val="3"/>
        <w:keepNext w:val="0"/>
        <w:keepLines w:val="0"/>
        <w:pageBreakBefore w:val="0"/>
        <w:kinsoku/>
        <w:wordWrap/>
        <w:overflowPunct/>
        <w:topLinePunct w:val="0"/>
        <w:bidi w:val="0"/>
        <w:spacing w:line="500" w:lineRule="exact"/>
        <w:ind w:firstLine="420"/>
        <w:textAlignment w:val="auto"/>
        <w:rPr>
          <w:rFonts w:ascii="Times New Roman" w:hAnsi="Times New Roman"/>
          <w:u w:val="single"/>
        </w:rPr>
      </w:pPr>
      <w:r>
        <w:rPr>
          <w:rFonts w:hint="eastAsia" w:ascii="Times New Roman" w:hAnsi="Times New Roman"/>
        </w:rPr>
        <w:t>委托代理人身份证号码：</w:t>
      </w:r>
      <w:r>
        <w:rPr>
          <w:rFonts w:ascii="Times New Roman" w:hAnsi="Times New Roman"/>
          <w:u w:val="single"/>
        </w:rPr>
        <w:t xml:space="preserve">                                   </w:t>
      </w:r>
    </w:p>
    <w:p>
      <w:pPr>
        <w:pStyle w:val="3"/>
        <w:keepNext w:val="0"/>
        <w:keepLines w:val="0"/>
        <w:pageBreakBefore w:val="0"/>
        <w:kinsoku/>
        <w:wordWrap/>
        <w:overflowPunct/>
        <w:topLinePunct w:val="0"/>
        <w:bidi w:val="0"/>
        <w:spacing w:line="500" w:lineRule="exact"/>
        <w:textAlignment w:val="auto"/>
        <w:rPr>
          <w:rFonts w:ascii="Times New Roman" w:hAnsi="Times New Roman"/>
        </w:rPr>
      </w:pPr>
      <w:r>
        <w:rPr>
          <w:rFonts w:hint="eastAsia"/>
          <w:szCs w:val="20"/>
        </w:rPr>
        <w:br w:type="page"/>
      </w:r>
    </w:p>
    <w:p>
      <w:pPr>
        <w:pStyle w:val="3"/>
        <w:keepNext w:val="0"/>
        <w:keepLines w:val="0"/>
        <w:pageBreakBefore w:val="0"/>
        <w:kinsoku/>
        <w:wordWrap/>
        <w:overflowPunct/>
        <w:topLinePunct w:val="0"/>
        <w:bidi w:val="0"/>
        <w:spacing w:line="500" w:lineRule="exact"/>
        <w:ind w:firstLine="420"/>
        <w:jc w:val="right"/>
        <w:textAlignment w:val="auto"/>
        <w:rPr>
          <w:rFonts w:hint="eastAsia"/>
          <w:u w:val="single"/>
        </w:rPr>
      </w:pPr>
    </w:p>
    <w:p>
      <w:pPr>
        <w:pStyle w:val="3"/>
        <w:keepNext w:val="0"/>
        <w:keepLines w:val="0"/>
        <w:pageBreakBefore w:val="0"/>
        <w:kinsoku/>
        <w:wordWrap/>
        <w:overflowPunct/>
        <w:topLinePunct w:val="0"/>
        <w:bidi w:val="0"/>
        <w:spacing w:line="500" w:lineRule="exact"/>
        <w:jc w:val="center"/>
        <w:textAlignment w:val="auto"/>
        <w:outlineLvl w:val="0"/>
        <w:rPr>
          <w:rFonts w:hint="eastAsia" w:ascii="黑体" w:hAnsi="黑体" w:eastAsia="黑体" w:cs="黑体"/>
          <w:b w:val="0"/>
          <w:bCs/>
          <w:u w:val="single"/>
        </w:rPr>
      </w:pPr>
      <w:r>
        <w:rPr>
          <w:rFonts w:hint="eastAsia" w:ascii="黑体" w:hAnsi="黑体" w:eastAsia="黑体" w:cs="黑体"/>
          <w:b w:val="0"/>
          <w:bCs/>
          <w:sz w:val="36"/>
          <w:szCs w:val="36"/>
        </w:rPr>
        <w:t>第六章  合同条款及格式</w:t>
      </w:r>
    </w:p>
    <w:p>
      <w:pPr>
        <w:keepNext w:val="0"/>
        <w:keepLines w:val="0"/>
        <w:pageBreakBefore w:val="0"/>
        <w:kinsoku/>
        <w:wordWrap/>
        <w:overflowPunct/>
        <w:topLinePunct w:val="0"/>
        <w:bidi w:val="0"/>
        <w:spacing w:line="500" w:lineRule="exact"/>
        <w:ind w:firstLine="880" w:firstLineChars="200"/>
        <w:textAlignment w:val="auto"/>
        <w:rPr>
          <w:rFonts w:ascii="宋体"/>
          <w:sz w:val="44"/>
        </w:rPr>
      </w:pPr>
    </w:p>
    <w:p>
      <w:pPr>
        <w:keepNext w:val="0"/>
        <w:keepLines w:val="0"/>
        <w:pageBreakBefore w:val="0"/>
        <w:kinsoku/>
        <w:wordWrap/>
        <w:overflowPunct/>
        <w:topLinePunct w:val="0"/>
        <w:bidi w:val="0"/>
        <w:spacing w:line="500" w:lineRule="exact"/>
        <w:ind w:firstLine="880" w:firstLineChars="200"/>
        <w:textAlignment w:val="auto"/>
        <w:rPr>
          <w:rFonts w:hint="eastAsia" w:ascii="宋体"/>
          <w:sz w:val="44"/>
        </w:rPr>
      </w:pPr>
    </w:p>
    <w:p>
      <w:pPr>
        <w:keepNext w:val="0"/>
        <w:keepLines w:val="0"/>
        <w:pageBreakBefore w:val="0"/>
        <w:kinsoku/>
        <w:wordWrap/>
        <w:overflowPunct/>
        <w:topLinePunct w:val="0"/>
        <w:bidi w:val="0"/>
        <w:spacing w:line="500" w:lineRule="exact"/>
        <w:ind w:firstLine="880" w:firstLineChars="200"/>
        <w:textAlignment w:val="auto"/>
        <w:rPr>
          <w:rFonts w:hint="eastAsia" w:ascii="宋体"/>
          <w:sz w:val="44"/>
        </w:rPr>
      </w:pPr>
    </w:p>
    <w:p>
      <w:pPr>
        <w:keepNext w:val="0"/>
        <w:keepLines w:val="0"/>
        <w:pageBreakBefore w:val="0"/>
        <w:kinsoku/>
        <w:wordWrap/>
        <w:overflowPunct/>
        <w:topLinePunct w:val="0"/>
        <w:bidi w:val="0"/>
        <w:spacing w:line="500" w:lineRule="exact"/>
        <w:ind w:firstLine="880" w:firstLineChars="200"/>
        <w:textAlignment w:val="auto"/>
        <w:rPr>
          <w:rFonts w:hint="eastAsia" w:ascii="宋体"/>
          <w:sz w:val="44"/>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b w:val="0"/>
          <w:bCs w:val="0"/>
          <w:sz w:val="52"/>
          <w:lang w:eastAsia="zh-CN"/>
        </w:rPr>
      </w:pPr>
      <w:r>
        <w:rPr>
          <w:rFonts w:hint="eastAsia" w:ascii="方正小标宋简体" w:hAnsi="方正小标宋简体" w:eastAsia="方正小标宋简体" w:cs="方正小标宋简体"/>
          <w:b w:val="0"/>
          <w:bCs w:val="0"/>
          <w:sz w:val="52"/>
          <w:lang w:eastAsia="zh-CN"/>
        </w:rPr>
        <w:t>长春大学旅游学院</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rPr>
      </w:pP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rPr>
      </w:pPr>
      <w:r>
        <w:rPr>
          <w:rFonts w:hint="eastAsia" w:ascii="宋体"/>
        </w:rPr>
        <w:t xml:space="preserve">                                                 </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楷体" w:hAnsi="楷体" w:eastAsia="楷体" w:cs="楷体"/>
          <w:b w:val="0"/>
          <w:bCs w:val="0"/>
          <w:sz w:val="44"/>
        </w:rPr>
      </w:pPr>
      <w:r>
        <w:rPr>
          <w:rFonts w:hint="eastAsia" w:ascii="楷体" w:hAnsi="楷体" w:eastAsia="楷体" w:cs="楷体"/>
          <w:b w:val="0"/>
          <w:bCs w:val="0"/>
          <w:sz w:val="44"/>
          <w:u w:val="single"/>
        </w:rPr>
        <w:t xml:space="preserve">         （项目名称）         </w:t>
      </w:r>
      <w:r>
        <w:rPr>
          <w:rFonts w:hint="eastAsia" w:ascii="楷体" w:hAnsi="楷体" w:eastAsia="楷体" w:cs="楷体"/>
          <w:b w:val="0"/>
          <w:bCs w:val="0"/>
          <w:sz w:val="44"/>
        </w:rPr>
        <w:t>合同</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rPr>
      </w:pPr>
    </w:p>
    <w:p>
      <w:pPr>
        <w:keepNext w:val="0"/>
        <w:keepLines w:val="0"/>
        <w:pageBreakBefore w:val="0"/>
        <w:widowControl w:val="0"/>
        <w:kinsoku/>
        <w:wordWrap/>
        <w:overflowPunct/>
        <w:topLinePunct w:val="0"/>
        <w:autoSpaceDE/>
        <w:autoSpaceDN/>
        <w:bidi w:val="0"/>
        <w:adjustRightInd/>
        <w:snapToGrid/>
        <w:spacing w:line="240" w:lineRule="auto"/>
        <w:ind w:firstLine="3507" w:firstLineChars="794"/>
        <w:textAlignment w:val="auto"/>
        <w:rPr>
          <w:rFonts w:hint="eastAsia" w:ascii="宋体"/>
          <w:b/>
          <w:bCs/>
          <w:sz w:val="44"/>
        </w:rPr>
      </w:pPr>
    </w:p>
    <w:p>
      <w:pPr>
        <w:keepNext w:val="0"/>
        <w:keepLines w:val="0"/>
        <w:pageBreakBefore w:val="0"/>
        <w:widowControl w:val="0"/>
        <w:kinsoku/>
        <w:wordWrap/>
        <w:overflowPunct/>
        <w:topLinePunct w:val="0"/>
        <w:autoSpaceDE/>
        <w:autoSpaceDN/>
        <w:bidi w:val="0"/>
        <w:adjustRightInd/>
        <w:snapToGrid/>
        <w:spacing w:line="240" w:lineRule="auto"/>
        <w:ind w:firstLine="3507" w:firstLineChars="794"/>
        <w:textAlignment w:val="auto"/>
        <w:rPr>
          <w:rFonts w:hint="eastAsia" w:ascii="宋体"/>
          <w:b/>
          <w:bCs/>
          <w:sz w:val="44"/>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b/>
          <w:bCs/>
          <w:sz w:val="44"/>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b/>
          <w:sz w:val="36"/>
          <w:szCs w:val="36"/>
          <w:u w:val="single"/>
        </w:rPr>
      </w:pPr>
      <w:r>
        <w:rPr>
          <w:rFonts w:hint="eastAsia" w:ascii="宋体" w:hAnsi="宋体"/>
          <w:b/>
          <w:sz w:val="36"/>
          <w:szCs w:val="36"/>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880" w:firstLineChars="200"/>
        <w:textAlignment w:val="auto"/>
        <w:rPr>
          <w:rFonts w:hint="eastAsia" w:ascii="宋体"/>
          <w:sz w:val="44"/>
        </w:rPr>
      </w:pPr>
    </w:p>
    <w:p>
      <w:pPr>
        <w:keepNext w:val="0"/>
        <w:keepLines w:val="0"/>
        <w:pageBreakBefore w:val="0"/>
        <w:widowControl w:val="0"/>
        <w:kinsoku/>
        <w:wordWrap/>
        <w:overflowPunct/>
        <w:topLinePunct w:val="0"/>
        <w:autoSpaceDE/>
        <w:autoSpaceDN/>
        <w:bidi w:val="0"/>
        <w:adjustRightInd/>
        <w:snapToGrid/>
        <w:spacing w:line="240" w:lineRule="auto"/>
        <w:ind w:firstLine="880" w:firstLineChars="200"/>
        <w:textAlignment w:val="auto"/>
        <w:rPr>
          <w:rFonts w:hint="eastAsia" w:ascii="宋体"/>
          <w:sz w:val="44"/>
        </w:rPr>
      </w:pPr>
    </w:p>
    <w:p>
      <w:pPr>
        <w:keepNext w:val="0"/>
        <w:keepLines w:val="0"/>
        <w:pageBreakBefore w:val="0"/>
        <w:widowControl w:val="0"/>
        <w:kinsoku/>
        <w:wordWrap/>
        <w:overflowPunct/>
        <w:topLinePunct w:val="0"/>
        <w:autoSpaceDE/>
        <w:autoSpaceDN/>
        <w:bidi w:val="0"/>
        <w:adjustRightInd/>
        <w:snapToGrid/>
        <w:spacing w:line="240" w:lineRule="auto"/>
        <w:ind w:firstLine="880" w:firstLineChars="200"/>
        <w:textAlignment w:val="auto"/>
        <w:rPr>
          <w:rFonts w:hint="eastAsia" w:ascii="宋体"/>
          <w:sz w:val="44"/>
        </w:rPr>
      </w:pPr>
    </w:p>
    <w:p>
      <w:pPr>
        <w:keepNext w:val="0"/>
        <w:keepLines w:val="0"/>
        <w:pageBreakBefore w:val="0"/>
        <w:widowControl w:val="0"/>
        <w:tabs>
          <w:tab w:val="left" w:pos="7200"/>
        </w:tabs>
        <w:kinsoku/>
        <w:wordWrap/>
        <w:overflowPunct/>
        <w:topLinePunct w:val="0"/>
        <w:autoSpaceDE/>
        <w:autoSpaceDN/>
        <w:bidi w:val="0"/>
        <w:adjustRightInd/>
        <w:snapToGrid/>
        <w:spacing w:line="240" w:lineRule="auto"/>
        <w:ind w:firstLine="1438" w:firstLineChars="398"/>
        <w:textAlignment w:val="auto"/>
        <w:rPr>
          <w:rFonts w:hint="eastAsia" w:ascii="楷体" w:hAnsi="楷体" w:eastAsia="楷体" w:cs="楷体"/>
          <w:b w:val="0"/>
          <w:bCs/>
          <w:sz w:val="36"/>
          <w:szCs w:val="36"/>
          <w:u w:val="single"/>
        </w:rPr>
      </w:pPr>
      <w:r>
        <w:rPr>
          <w:rFonts w:hint="eastAsia" w:ascii="宋体" w:hAnsi="宋体"/>
          <w:b/>
          <w:sz w:val="36"/>
          <w:szCs w:val="36"/>
        </w:rPr>
        <w:t xml:space="preserve">    </w:t>
      </w:r>
      <w:r>
        <w:rPr>
          <w:rFonts w:hint="eastAsia" w:ascii="楷体" w:hAnsi="楷体" w:eastAsia="楷体" w:cs="楷体"/>
          <w:b/>
          <w:sz w:val="36"/>
          <w:szCs w:val="36"/>
        </w:rPr>
        <w:t xml:space="preserve"> </w:t>
      </w:r>
      <w:r>
        <w:rPr>
          <w:rFonts w:hint="eastAsia" w:ascii="楷体" w:hAnsi="楷体" w:eastAsia="楷体" w:cs="楷体"/>
          <w:b w:val="0"/>
          <w:bCs/>
          <w:sz w:val="36"/>
          <w:szCs w:val="36"/>
        </w:rPr>
        <w:t>采购人：</w:t>
      </w:r>
      <w:r>
        <w:rPr>
          <w:rFonts w:hint="eastAsia" w:ascii="楷体" w:hAnsi="楷体" w:eastAsia="楷体" w:cs="楷体"/>
          <w:b w:val="0"/>
          <w:bCs/>
          <w:sz w:val="36"/>
          <w:szCs w:val="36"/>
          <w:u w:val="single"/>
        </w:rPr>
        <w:t xml:space="preserve">                   </w:t>
      </w:r>
    </w:p>
    <w:p>
      <w:pPr>
        <w:keepNext w:val="0"/>
        <w:keepLines w:val="0"/>
        <w:pageBreakBefore w:val="0"/>
        <w:widowControl w:val="0"/>
        <w:tabs>
          <w:tab w:val="left" w:pos="7380"/>
        </w:tabs>
        <w:kinsoku/>
        <w:wordWrap/>
        <w:overflowPunct/>
        <w:topLinePunct w:val="0"/>
        <w:autoSpaceDE/>
        <w:autoSpaceDN/>
        <w:bidi w:val="0"/>
        <w:adjustRightInd/>
        <w:snapToGrid/>
        <w:spacing w:line="240" w:lineRule="auto"/>
        <w:ind w:firstLine="1432" w:firstLineChars="398"/>
        <w:textAlignment w:val="auto"/>
        <w:rPr>
          <w:rFonts w:hint="eastAsia" w:ascii="楷体" w:hAnsi="楷体" w:eastAsia="楷体" w:cs="楷体"/>
          <w:b w:val="0"/>
          <w:bCs/>
          <w:sz w:val="44"/>
        </w:rPr>
      </w:pPr>
      <w:r>
        <w:rPr>
          <w:rFonts w:hint="eastAsia" w:ascii="楷体" w:hAnsi="楷体" w:eastAsia="楷体" w:cs="楷体"/>
          <w:b w:val="0"/>
          <w:bCs/>
          <w:sz w:val="36"/>
          <w:szCs w:val="36"/>
        </w:rPr>
        <w:t xml:space="preserve">     中标供应商：</w:t>
      </w:r>
      <w:r>
        <w:rPr>
          <w:rFonts w:hint="eastAsia" w:ascii="楷体" w:hAnsi="楷体" w:eastAsia="楷体" w:cs="楷体"/>
          <w:b w:val="0"/>
          <w:bCs/>
          <w:sz w:val="36"/>
          <w:szCs w:val="36"/>
          <w:u w:val="single"/>
        </w:rPr>
        <w:t xml:space="preserve">               </w:t>
      </w:r>
      <w:r>
        <w:rPr>
          <w:rFonts w:hint="eastAsia" w:ascii="楷体" w:hAnsi="楷体" w:eastAsia="楷体" w:cs="楷体"/>
          <w:b w:val="0"/>
          <w:bCs/>
          <w:sz w:val="44"/>
        </w:rPr>
        <w:t xml:space="preserve"> </w:t>
      </w:r>
    </w:p>
    <w:p>
      <w:pPr>
        <w:keepNext w:val="0"/>
        <w:keepLines w:val="0"/>
        <w:pageBreakBefore w:val="0"/>
        <w:kinsoku/>
        <w:wordWrap/>
        <w:overflowPunct/>
        <w:topLinePunct w:val="0"/>
        <w:bidi w:val="0"/>
        <w:spacing w:line="500" w:lineRule="exact"/>
        <w:ind w:firstLine="420" w:firstLineChars="200"/>
        <w:textAlignment w:val="auto"/>
        <w:rPr>
          <w:rFonts w:hint="eastAsia" w:ascii="宋体"/>
          <w:b w:val="0"/>
          <w:bCs/>
        </w:rPr>
      </w:pPr>
    </w:p>
    <w:p>
      <w:pPr>
        <w:keepNext w:val="0"/>
        <w:keepLines w:val="0"/>
        <w:pageBreakBefore w:val="0"/>
        <w:kinsoku/>
        <w:wordWrap/>
        <w:overflowPunct/>
        <w:topLinePunct w:val="0"/>
        <w:bidi w:val="0"/>
        <w:spacing w:line="500" w:lineRule="exact"/>
        <w:ind w:firstLine="420" w:firstLineChars="200"/>
        <w:textAlignment w:val="auto"/>
        <w:rPr>
          <w:rFonts w:hint="eastAsia" w:ascii="宋体"/>
        </w:rPr>
      </w:pPr>
    </w:p>
    <w:p>
      <w:pPr>
        <w:keepNext w:val="0"/>
        <w:keepLines w:val="0"/>
        <w:pageBreakBefore w:val="0"/>
        <w:kinsoku/>
        <w:wordWrap/>
        <w:overflowPunct/>
        <w:topLinePunct w:val="0"/>
        <w:bidi w:val="0"/>
        <w:spacing w:line="500" w:lineRule="exact"/>
        <w:ind w:firstLine="420" w:firstLineChars="200"/>
        <w:textAlignment w:val="auto"/>
        <w:rPr>
          <w:rFonts w:hint="eastAsia" w:ascii="宋体"/>
        </w:rPr>
      </w:pPr>
    </w:p>
    <w:p>
      <w:pPr>
        <w:jc w:val="center"/>
        <w:rPr>
          <w:rFonts w:hint="eastAsia" w:ascii="方正小标宋简体" w:hAnsi="方正小标宋简体" w:eastAsia="方正小标宋简体" w:cs="方正小标宋简体"/>
          <w:sz w:val="36"/>
          <w:szCs w:val="36"/>
        </w:rPr>
      </w:pPr>
    </w:p>
    <w:p>
      <w:pPr>
        <w:jc w:val="center"/>
        <w:rPr>
          <w:rFonts w:hint="eastAsia" w:ascii="方正小标宋简体" w:hAnsi="方正小标宋简体" w:eastAsia="方正小标宋简体" w:cs="方正小标宋简体"/>
          <w:sz w:val="36"/>
          <w:szCs w:val="36"/>
          <w:lang w:eastAsia="zh-CN"/>
        </w:rPr>
      </w:pPr>
      <w:r>
        <w:rPr>
          <w:rFonts w:hint="eastAsia" w:ascii="方正小标宋简体" w:hAnsi="方正小标宋简体" w:eastAsia="方正小标宋简体" w:cs="方正小标宋简体"/>
          <w:sz w:val="28"/>
          <w:szCs w:val="28"/>
        </w:rPr>
        <w:t xml:space="preserve"> 主要条款</w:t>
      </w:r>
      <w:r>
        <w:rPr>
          <w:rFonts w:hint="eastAsia" w:ascii="方正小标宋简体" w:hAnsi="方正小标宋简体" w:eastAsia="方正小标宋简体" w:cs="方正小标宋简体"/>
          <w:sz w:val="28"/>
          <w:szCs w:val="28"/>
          <w:lang w:eastAsia="zh-CN"/>
        </w:rPr>
        <w:t>和式样（可根据实际调整）</w:t>
      </w:r>
    </w:p>
    <w:p>
      <w:pPr>
        <w:ind w:firstLine="480" w:firstLineChars="200"/>
        <w:rPr>
          <w:rFonts w:hint="eastAsia" w:ascii="宋体" w:hAnsi="宋体"/>
          <w:sz w:val="24"/>
        </w:rPr>
      </w:pPr>
    </w:p>
    <w:p>
      <w:pPr>
        <w:ind w:firstLine="480" w:firstLineChars="200"/>
        <w:rPr>
          <w:rFonts w:ascii="宋体" w:hAnsi="宋体"/>
          <w:sz w:val="24"/>
        </w:rPr>
      </w:pPr>
      <w:r>
        <w:rPr>
          <w:rFonts w:hint="eastAsia" w:ascii="宋体" w:hAnsi="宋体"/>
          <w:sz w:val="24"/>
        </w:rPr>
        <w:t>甲方：长春大学旅游学院</w:t>
      </w:r>
    </w:p>
    <w:p>
      <w:pPr>
        <w:ind w:firstLine="480" w:firstLineChars="200"/>
        <w:rPr>
          <w:rFonts w:ascii="宋体" w:hAnsi="宋体"/>
          <w:sz w:val="24"/>
        </w:rPr>
      </w:pPr>
      <w:r>
        <w:rPr>
          <w:rFonts w:hint="eastAsia" w:ascii="宋体" w:hAnsi="宋体"/>
          <w:sz w:val="24"/>
        </w:rPr>
        <w:t>乙方：中标人</w:t>
      </w:r>
    </w:p>
    <w:p>
      <w:pPr>
        <w:ind w:firstLine="480" w:firstLineChars="200"/>
        <w:rPr>
          <w:rFonts w:hint="eastAsia" w:ascii="黑体" w:hAnsi="宋体" w:eastAsia="黑体"/>
          <w:sz w:val="24"/>
        </w:rPr>
      </w:pPr>
      <w:r>
        <w:rPr>
          <w:rFonts w:hint="eastAsia" w:ascii="黑体" w:hAnsi="宋体" w:eastAsia="黑体"/>
          <w:sz w:val="24"/>
        </w:rPr>
        <w:t>一、技术规格和标准</w:t>
      </w:r>
    </w:p>
    <w:p>
      <w:pPr>
        <w:ind w:firstLine="240" w:firstLineChars="100"/>
        <w:rPr>
          <w:rFonts w:ascii="宋体" w:hAnsi="宋体"/>
          <w:sz w:val="24"/>
        </w:rPr>
      </w:pPr>
      <w:r>
        <w:rPr>
          <w:rFonts w:ascii="宋体" w:hAnsi="宋体"/>
          <w:sz w:val="24"/>
        </w:rPr>
        <w:t xml:space="preserve">  </w:t>
      </w:r>
      <w:r>
        <w:rPr>
          <w:rFonts w:hint="eastAsia" w:ascii="宋体" w:hAnsi="宋体"/>
          <w:sz w:val="24"/>
        </w:rPr>
        <w:t>本合同项下标的物的技术规格和标准采用国家标准或行业标准。</w:t>
      </w:r>
    </w:p>
    <w:p>
      <w:pPr>
        <w:ind w:firstLine="480" w:firstLineChars="200"/>
        <w:rPr>
          <w:rFonts w:hint="eastAsia" w:ascii="黑体" w:hAnsi="宋体" w:eastAsia="黑体"/>
          <w:sz w:val="24"/>
        </w:rPr>
      </w:pPr>
      <w:r>
        <w:rPr>
          <w:rFonts w:hint="eastAsia" w:ascii="黑体" w:hAnsi="宋体" w:eastAsia="黑体"/>
          <w:sz w:val="24"/>
        </w:rPr>
        <w:t>二、甲方的权利</w:t>
      </w:r>
    </w:p>
    <w:p>
      <w:pPr>
        <w:tabs>
          <w:tab w:val="left" w:pos="510"/>
        </w:tabs>
        <w:ind w:firstLine="480" w:firstLineChars="200"/>
        <w:rPr>
          <w:rFonts w:ascii="宋体" w:hAnsi="宋体"/>
          <w:sz w:val="24"/>
        </w:rPr>
      </w:pPr>
      <w:r>
        <w:rPr>
          <w:rFonts w:hint="eastAsia" w:ascii="宋体" w:hAnsi="宋体"/>
          <w:sz w:val="24"/>
        </w:rPr>
        <w:t>乙方不得将中标项目转包第三人，否则属于违约，甲方可以解除合同。</w:t>
      </w:r>
    </w:p>
    <w:p>
      <w:pPr>
        <w:rPr>
          <w:rFonts w:hint="eastAsia" w:ascii="黑体" w:hAnsi="宋体" w:eastAsia="黑体"/>
          <w:sz w:val="24"/>
        </w:rPr>
      </w:pPr>
      <w:r>
        <w:rPr>
          <w:rFonts w:ascii="宋体" w:hAnsi="宋体"/>
          <w:sz w:val="28"/>
        </w:rPr>
        <w:t xml:space="preserve">   </w:t>
      </w:r>
      <w:r>
        <w:rPr>
          <w:rFonts w:hint="eastAsia" w:ascii="黑体" w:hAnsi="宋体" w:eastAsia="黑体"/>
          <w:sz w:val="28"/>
        </w:rPr>
        <w:t xml:space="preserve"> </w:t>
      </w:r>
      <w:r>
        <w:rPr>
          <w:rFonts w:hint="eastAsia" w:ascii="黑体" w:hAnsi="宋体" w:eastAsia="黑体"/>
          <w:sz w:val="24"/>
        </w:rPr>
        <w:t>三、交验期限</w:t>
      </w:r>
    </w:p>
    <w:p>
      <w:pPr>
        <w:rPr>
          <w:rFonts w:ascii="宋体" w:hAnsi="宋体"/>
          <w:sz w:val="24"/>
        </w:rPr>
      </w:pPr>
      <w:r>
        <w:rPr>
          <w:rFonts w:ascii="宋体" w:hAnsi="宋体"/>
          <w:sz w:val="24"/>
        </w:rPr>
        <w:t xml:space="preserve">    </w:t>
      </w:r>
      <w:r>
        <w:rPr>
          <w:rFonts w:hint="eastAsia" w:ascii="宋体" w:hAnsi="宋体"/>
          <w:sz w:val="24"/>
        </w:rPr>
        <w:t>乙方的货物必</w:t>
      </w:r>
      <w:r>
        <w:rPr>
          <w:rFonts w:hint="eastAsia" w:ascii="宋体" w:hAnsi="宋体"/>
          <w:color w:val="000000"/>
          <w:sz w:val="24"/>
        </w:rPr>
        <w:t>须于</w:t>
      </w:r>
      <w:r>
        <w:rPr>
          <w:rFonts w:hint="eastAsia" w:ascii="宋体" w:hAnsi="宋体"/>
          <w:color w:val="000000"/>
          <w:sz w:val="24"/>
          <w:lang w:val="en-US" w:eastAsia="zh-CN"/>
        </w:rPr>
        <w:t>2020</w:t>
      </w:r>
      <w:r>
        <w:rPr>
          <w:rFonts w:hint="eastAsia" w:ascii="宋体" w:hAnsi="宋体"/>
          <w:color w:val="000000"/>
          <w:sz w:val="24"/>
        </w:rPr>
        <w:t>年</w:t>
      </w:r>
      <w:r>
        <w:rPr>
          <w:rFonts w:hint="eastAsia" w:ascii="宋体" w:hAnsi="宋体"/>
          <w:color w:val="000000"/>
          <w:sz w:val="24"/>
          <w:lang w:val="en-US" w:eastAsia="zh-CN"/>
        </w:rPr>
        <w:t>1</w:t>
      </w:r>
      <w:r>
        <w:rPr>
          <w:rFonts w:hint="eastAsia" w:ascii="宋体" w:hAnsi="宋体"/>
          <w:color w:val="000000"/>
          <w:sz w:val="24"/>
        </w:rPr>
        <w:t>月</w:t>
      </w:r>
      <w:r>
        <w:rPr>
          <w:rFonts w:hint="eastAsia" w:ascii="宋体" w:hAnsi="宋体"/>
          <w:color w:val="000000"/>
          <w:sz w:val="24"/>
          <w:lang w:val="en-US" w:eastAsia="zh-CN"/>
        </w:rPr>
        <w:t>6</w:t>
      </w:r>
      <w:r>
        <w:rPr>
          <w:rFonts w:hint="eastAsia" w:ascii="宋体" w:hAnsi="宋体"/>
          <w:color w:val="000000"/>
          <w:sz w:val="24"/>
        </w:rPr>
        <w:t>日前交付甲</w:t>
      </w:r>
      <w:r>
        <w:rPr>
          <w:rFonts w:hint="eastAsia" w:ascii="宋体" w:hAnsi="宋体"/>
          <w:sz w:val="24"/>
        </w:rPr>
        <w:t>方，并全部完成安装并交付初验。</w:t>
      </w:r>
    </w:p>
    <w:p>
      <w:pPr>
        <w:ind w:firstLine="480" w:firstLineChars="200"/>
        <w:rPr>
          <w:rFonts w:hint="eastAsia" w:ascii="黑体" w:hAnsi="宋体" w:eastAsia="黑体"/>
          <w:sz w:val="24"/>
        </w:rPr>
      </w:pPr>
      <w:r>
        <w:rPr>
          <w:rFonts w:hint="eastAsia" w:ascii="黑体" w:hAnsi="宋体" w:eastAsia="黑体"/>
          <w:sz w:val="24"/>
        </w:rPr>
        <w:t>四、运输方式与费用</w:t>
      </w:r>
    </w:p>
    <w:p>
      <w:pPr>
        <w:rPr>
          <w:rFonts w:ascii="宋体" w:hAnsi="宋体"/>
          <w:sz w:val="24"/>
        </w:rPr>
      </w:pPr>
      <w:r>
        <w:rPr>
          <w:rFonts w:ascii="宋体" w:hAnsi="宋体"/>
          <w:sz w:val="24"/>
        </w:rPr>
        <w:t xml:space="preserve">    </w:t>
      </w:r>
      <w:r>
        <w:rPr>
          <w:rFonts w:hint="eastAsia" w:ascii="宋体" w:hAnsi="宋体"/>
          <w:sz w:val="24"/>
        </w:rPr>
        <w:t>乙方免费送货至长春大学旅游学院奢岭校区。</w:t>
      </w:r>
    </w:p>
    <w:p>
      <w:pPr>
        <w:ind w:firstLine="480" w:firstLineChars="200"/>
        <w:rPr>
          <w:rFonts w:hint="eastAsia" w:ascii="黑体" w:hAnsi="宋体" w:eastAsia="黑体"/>
          <w:sz w:val="24"/>
        </w:rPr>
      </w:pPr>
      <w:r>
        <w:rPr>
          <w:rFonts w:hint="eastAsia" w:ascii="黑体" w:hAnsi="宋体" w:eastAsia="黑体"/>
          <w:sz w:val="24"/>
        </w:rPr>
        <w:t>五、验收</w:t>
      </w:r>
    </w:p>
    <w:p>
      <w:pPr>
        <w:rPr>
          <w:rFonts w:ascii="宋体" w:hAnsi="宋体"/>
          <w:sz w:val="24"/>
        </w:rPr>
      </w:pPr>
      <w:r>
        <w:rPr>
          <w:rFonts w:ascii="宋体" w:hAnsi="宋体"/>
          <w:sz w:val="24"/>
        </w:rPr>
        <w:t xml:space="preserve">    </w:t>
      </w:r>
      <w:r>
        <w:rPr>
          <w:rFonts w:hint="eastAsia" w:ascii="宋体" w:hAnsi="宋体"/>
          <w:sz w:val="24"/>
        </w:rPr>
        <w:t>1.乙方应向甲方提交货物的质量及数量清单，必须经过甲方指定人员验货，确认与合同要求无误后，乙方方可在指定的场地交货和安装。如果供货不符合合同要求，甲方有权拒收。</w:t>
      </w:r>
    </w:p>
    <w:p>
      <w:pPr>
        <w:rPr>
          <w:rFonts w:hint="eastAsia" w:ascii="宋体" w:hAnsi="宋体"/>
          <w:sz w:val="24"/>
        </w:rPr>
      </w:pPr>
      <w:r>
        <w:rPr>
          <w:rFonts w:ascii="宋体" w:hAnsi="宋体"/>
          <w:sz w:val="24"/>
        </w:rPr>
        <w:t xml:space="preserve">    </w:t>
      </w:r>
      <w:r>
        <w:rPr>
          <w:rFonts w:hint="eastAsia" w:ascii="宋体" w:hAnsi="宋体"/>
          <w:sz w:val="24"/>
        </w:rPr>
        <w:t>2.所有货物的数量、规格和质量达到国家或行业标准，并符合招标文件、合同要求。</w:t>
      </w:r>
    </w:p>
    <w:p>
      <w:pPr>
        <w:rPr>
          <w:rFonts w:ascii="宋体" w:hAnsi="宋体"/>
          <w:sz w:val="24"/>
        </w:rPr>
      </w:pPr>
      <w:r>
        <w:rPr>
          <w:rFonts w:ascii="宋体" w:hAnsi="宋体"/>
          <w:sz w:val="24"/>
        </w:rPr>
        <w:t xml:space="preserve">    </w:t>
      </w:r>
      <w:r>
        <w:rPr>
          <w:rFonts w:hint="eastAsia" w:ascii="宋体" w:hAnsi="宋体"/>
          <w:sz w:val="24"/>
        </w:rPr>
        <w:t>3.甲方组建验收小组，按合同规定的交验时间，严格按照招标文件和合同要求及样品验收。</w:t>
      </w:r>
    </w:p>
    <w:p>
      <w:pPr>
        <w:ind w:firstLine="480" w:firstLineChars="200"/>
        <w:rPr>
          <w:rFonts w:hint="eastAsia" w:ascii="黑体" w:hAnsi="宋体" w:eastAsia="黑体"/>
          <w:sz w:val="24"/>
        </w:rPr>
      </w:pPr>
      <w:r>
        <w:rPr>
          <w:rFonts w:hint="eastAsia" w:ascii="黑体" w:hAnsi="宋体" w:eastAsia="黑体"/>
          <w:sz w:val="24"/>
        </w:rPr>
        <w:t>六、技术资料</w:t>
      </w:r>
    </w:p>
    <w:p>
      <w:pPr>
        <w:rPr>
          <w:rFonts w:ascii="宋体" w:hAnsi="宋体"/>
          <w:sz w:val="24"/>
        </w:rPr>
      </w:pPr>
      <w:r>
        <w:rPr>
          <w:rFonts w:ascii="宋体" w:hAnsi="宋体"/>
          <w:sz w:val="24"/>
        </w:rPr>
        <w:t xml:space="preserve">    </w:t>
      </w:r>
      <w:r>
        <w:rPr>
          <w:rFonts w:hint="eastAsia" w:ascii="宋体" w:hAnsi="宋体"/>
          <w:sz w:val="24"/>
        </w:rPr>
        <w:t>乙方应提供给甲方与合同货物相符的完整的技术资料，及有关质量证明等。包括全套加工图纸、加工材料的材质单复印件等。</w:t>
      </w:r>
    </w:p>
    <w:p>
      <w:pPr>
        <w:ind w:firstLine="480" w:firstLineChars="200"/>
        <w:rPr>
          <w:rFonts w:hint="eastAsia" w:ascii="黑体" w:hAnsi="宋体" w:eastAsia="黑体"/>
          <w:sz w:val="24"/>
        </w:rPr>
      </w:pPr>
      <w:r>
        <w:rPr>
          <w:rFonts w:hint="eastAsia" w:ascii="黑体" w:hAnsi="宋体" w:eastAsia="黑体"/>
          <w:sz w:val="24"/>
        </w:rPr>
        <w:t>七、质量保证期</w:t>
      </w:r>
    </w:p>
    <w:p>
      <w:pPr>
        <w:rPr>
          <w:rFonts w:ascii="宋体" w:hAnsi="宋体"/>
          <w:sz w:val="24"/>
        </w:rPr>
      </w:pPr>
      <w:r>
        <w:rPr>
          <w:rFonts w:ascii="宋体" w:hAnsi="宋体"/>
          <w:sz w:val="24"/>
        </w:rPr>
        <w:t xml:space="preserve">    </w:t>
      </w:r>
      <w:r>
        <w:rPr>
          <w:rFonts w:hint="eastAsia" w:ascii="宋体" w:hAnsi="宋体"/>
          <w:sz w:val="24"/>
        </w:rPr>
        <w:t>1.本合同所定义的质量保证期，是指乙方在收到甲方维修通知的三日内未能将部件修复，实行当即给予换货或提供代用品的售后服务方式的期限。</w:t>
      </w:r>
    </w:p>
    <w:p>
      <w:pPr>
        <w:rPr>
          <w:rFonts w:ascii="宋体" w:hAnsi="宋体"/>
          <w:sz w:val="24"/>
        </w:rPr>
      </w:pPr>
      <w:r>
        <w:rPr>
          <w:rFonts w:ascii="宋体" w:hAnsi="宋体"/>
          <w:sz w:val="24"/>
        </w:rPr>
        <w:t xml:space="preserve">    </w:t>
      </w:r>
      <w:r>
        <w:rPr>
          <w:rFonts w:hint="eastAsia" w:ascii="宋体" w:hAnsi="宋体"/>
          <w:sz w:val="24"/>
        </w:rPr>
        <w:t>2.本合同质量保证期自甲方验收合格签字之日起计算。</w:t>
      </w:r>
    </w:p>
    <w:p>
      <w:pPr>
        <w:ind w:firstLine="480" w:firstLineChars="200"/>
        <w:rPr>
          <w:rFonts w:hint="eastAsia" w:ascii="宋体" w:hAnsi="宋体"/>
          <w:sz w:val="24"/>
        </w:rPr>
      </w:pPr>
      <w:r>
        <w:rPr>
          <w:rFonts w:hint="eastAsia" w:ascii="宋体" w:hAnsi="宋体"/>
          <w:sz w:val="24"/>
        </w:rPr>
        <w:t>3.换货的质量保证期自换货之日重新计算。</w:t>
      </w:r>
    </w:p>
    <w:p>
      <w:pPr>
        <w:ind w:firstLine="480" w:firstLineChars="200"/>
        <w:rPr>
          <w:rFonts w:hint="eastAsia" w:ascii="宋体" w:hAnsi="宋体"/>
          <w:sz w:val="24"/>
        </w:rPr>
      </w:pPr>
      <w:r>
        <w:rPr>
          <w:rFonts w:hint="eastAsia" w:ascii="宋体" w:hAnsi="宋体"/>
          <w:sz w:val="24"/>
          <w:lang w:val="en-US" w:eastAsia="zh-CN"/>
        </w:rPr>
        <w:t>4.保质期：按设备生产厂家质保要求（不少于一年）。</w:t>
      </w:r>
    </w:p>
    <w:p>
      <w:pPr>
        <w:rPr>
          <w:rFonts w:hint="eastAsia" w:ascii="黑体" w:hAnsi="宋体" w:eastAsia="黑体"/>
          <w:sz w:val="24"/>
        </w:rPr>
      </w:pPr>
      <w:r>
        <w:rPr>
          <w:rFonts w:hint="eastAsia" w:ascii="黑体" w:hAnsi="宋体" w:eastAsia="黑体"/>
          <w:sz w:val="24"/>
        </w:rPr>
        <w:t>八、付款方式</w:t>
      </w:r>
    </w:p>
    <w:p>
      <w:pPr>
        <w:ind w:firstLine="480"/>
        <w:rPr>
          <w:rFonts w:hint="eastAsia" w:ascii="宋体" w:hAnsi="宋体"/>
          <w:sz w:val="24"/>
          <w:lang w:val="en-US" w:eastAsia="zh-CN"/>
        </w:rPr>
      </w:pPr>
      <w:r>
        <w:rPr>
          <w:rFonts w:hint="eastAsia" w:ascii="宋体" w:hAnsi="宋体"/>
          <w:sz w:val="24"/>
          <w:lang w:val="en-US" w:eastAsia="zh-CN"/>
        </w:rPr>
        <w:t>可以选择以下两种方式进行支付：</w:t>
      </w:r>
    </w:p>
    <w:p>
      <w:pPr>
        <w:ind w:firstLine="480"/>
        <w:rPr>
          <w:rFonts w:hint="eastAsia" w:ascii="宋体" w:hAnsi="宋体"/>
          <w:sz w:val="24"/>
        </w:rPr>
      </w:pPr>
      <w:r>
        <w:rPr>
          <w:rFonts w:hint="eastAsia" w:ascii="宋体" w:hAnsi="宋体"/>
          <w:sz w:val="24"/>
          <w:lang w:val="en-US" w:eastAsia="zh-CN"/>
        </w:rPr>
        <w:t>1.</w:t>
      </w:r>
      <w:r>
        <w:rPr>
          <w:rFonts w:hint="eastAsia" w:ascii="宋体" w:hAnsi="宋体"/>
          <w:sz w:val="24"/>
        </w:rPr>
        <w:t>签订合同后，甲方在一周之内支付合同款总额的</w:t>
      </w:r>
      <w:r>
        <w:rPr>
          <w:rFonts w:hint="eastAsia" w:ascii="宋体" w:hAnsi="宋体"/>
          <w:sz w:val="24"/>
          <w:lang w:val="en-US" w:eastAsia="zh-CN"/>
        </w:rPr>
        <w:t>30</w:t>
      </w:r>
      <w:r>
        <w:rPr>
          <w:rFonts w:hint="eastAsia" w:ascii="宋体" w:hAnsi="宋体"/>
          <w:sz w:val="24"/>
        </w:rPr>
        <w:t>％作为预付金，产品正式验收合格后，甲方在一个月之内支付合同款总额的</w:t>
      </w:r>
      <w:r>
        <w:rPr>
          <w:rFonts w:hint="eastAsia" w:ascii="宋体" w:hAnsi="宋体"/>
          <w:sz w:val="24"/>
          <w:lang w:val="en-US" w:eastAsia="zh-CN"/>
        </w:rPr>
        <w:t>65</w:t>
      </w:r>
      <w:r>
        <w:rPr>
          <w:rFonts w:hint="eastAsia" w:ascii="宋体" w:hAnsi="宋体"/>
          <w:sz w:val="24"/>
        </w:rPr>
        <w:t>％，余款5%作为质量保证金，使用1年后支付。</w:t>
      </w:r>
    </w:p>
    <w:p>
      <w:pPr>
        <w:ind w:firstLine="480"/>
        <w:rPr>
          <w:rFonts w:hint="eastAsia" w:ascii="宋体" w:hAnsi="宋体"/>
          <w:sz w:val="24"/>
        </w:rPr>
      </w:pPr>
      <w:r>
        <w:rPr>
          <w:rFonts w:hint="eastAsia" w:ascii="宋体" w:hAnsi="宋体"/>
          <w:sz w:val="24"/>
          <w:lang w:val="en-US" w:eastAsia="zh-CN"/>
        </w:rPr>
        <w:t>2.</w:t>
      </w:r>
      <w:r>
        <w:rPr>
          <w:rFonts w:hint="eastAsia" w:ascii="宋体" w:hAnsi="宋体"/>
          <w:sz w:val="24"/>
        </w:rPr>
        <w:t>签订合同后，产品正式验收合格后，甲方在一个月之内支付合同款总额的</w:t>
      </w:r>
      <w:r>
        <w:rPr>
          <w:rFonts w:hint="eastAsia" w:ascii="宋体" w:hAnsi="宋体"/>
          <w:sz w:val="24"/>
          <w:lang w:val="en-US" w:eastAsia="zh-CN"/>
        </w:rPr>
        <w:t>95</w:t>
      </w:r>
      <w:r>
        <w:rPr>
          <w:rFonts w:hint="eastAsia" w:ascii="宋体" w:hAnsi="宋体"/>
          <w:sz w:val="24"/>
        </w:rPr>
        <w:t>％，余款5%作为质量保证金，使用1年后支付。</w:t>
      </w:r>
    </w:p>
    <w:p>
      <w:pPr>
        <w:ind w:firstLine="480"/>
        <w:rPr>
          <w:rFonts w:hint="eastAsia" w:ascii="黑体" w:hAnsi="宋体" w:eastAsia="黑体"/>
          <w:sz w:val="24"/>
        </w:rPr>
      </w:pPr>
      <w:r>
        <w:rPr>
          <w:rFonts w:hint="eastAsia" w:ascii="黑体" w:hAnsi="宋体" w:eastAsia="黑体"/>
          <w:sz w:val="24"/>
        </w:rPr>
        <w:t>九、售后服务</w:t>
      </w:r>
    </w:p>
    <w:p>
      <w:pPr>
        <w:ind w:firstLine="480"/>
        <w:rPr>
          <w:rFonts w:hint="eastAsia" w:ascii="宋体" w:hAnsi="宋体"/>
          <w:sz w:val="24"/>
        </w:rPr>
      </w:pPr>
      <w:r>
        <w:rPr>
          <w:rFonts w:hint="eastAsia" w:ascii="宋体" w:hAnsi="宋体"/>
          <w:sz w:val="24"/>
        </w:rPr>
        <w:t>1.在质量保证期内免费快速维修、换货；</w:t>
      </w:r>
    </w:p>
    <w:p>
      <w:pPr>
        <w:ind w:firstLine="480"/>
        <w:rPr>
          <w:rFonts w:hint="eastAsia" w:ascii="宋体" w:hAnsi="宋体"/>
          <w:sz w:val="24"/>
        </w:rPr>
      </w:pPr>
      <w:r>
        <w:rPr>
          <w:rFonts w:hint="eastAsia" w:ascii="宋体" w:hAnsi="宋体"/>
          <w:sz w:val="24"/>
        </w:rPr>
        <w:t>2.质保期满后提供优惠维修服务，只收取维修成本费</w:t>
      </w:r>
      <w:r>
        <w:rPr>
          <w:rFonts w:hint="eastAsia" w:ascii="宋体" w:hAnsi="宋体"/>
          <w:sz w:val="24"/>
          <w:lang w:eastAsia="zh-CN"/>
        </w:rPr>
        <w:t>，</w:t>
      </w:r>
      <w:r>
        <w:rPr>
          <w:rFonts w:hint="eastAsia" w:ascii="宋体" w:hAnsi="宋体"/>
          <w:sz w:val="24"/>
        </w:rPr>
        <w:t>终身维修。</w:t>
      </w:r>
    </w:p>
    <w:p>
      <w:pPr>
        <w:ind w:firstLine="480"/>
        <w:rPr>
          <w:rFonts w:hint="eastAsia" w:ascii="宋体" w:hAnsi="宋体"/>
          <w:sz w:val="24"/>
        </w:rPr>
      </w:pPr>
      <w:r>
        <w:rPr>
          <w:rFonts w:hint="eastAsia" w:ascii="宋体" w:hAnsi="宋体"/>
          <w:sz w:val="24"/>
        </w:rPr>
        <w:t>3.免费对甲方使用人员进行系统安全、设备运行的有效培训，直至</w:t>
      </w:r>
      <w:r>
        <w:rPr>
          <w:rFonts w:hint="eastAsia" w:ascii="宋体" w:hAnsi="宋体"/>
          <w:sz w:val="24"/>
          <w:lang w:eastAsia="zh-CN"/>
        </w:rPr>
        <w:t>甲方</w:t>
      </w:r>
      <w:r>
        <w:rPr>
          <w:rFonts w:hint="eastAsia" w:ascii="宋体" w:hAnsi="宋体"/>
          <w:sz w:val="24"/>
        </w:rPr>
        <w:t>的技术人员能独立工作；</w:t>
      </w:r>
      <w:r>
        <w:rPr>
          <w:rFonts w:hint="eastAsia" w:ascii="宋体" w:hAnsi="宋体"/>
          <w:sz w:val="24"/>
          <w:lang w:eastAsia="zh-CN"/>
        </w:rPr>
        <w:t>乙方</w:t>
      </w:r>
      <w:r>
        <w:rPr>
          <w:rFonts w:hint="eastAsia" w:ascii="宋体" w:hAnsi="宋体"/>
          <w:sz w:val="24"/>
        </w:rPr>
        <w:t>免费指导所投产品所有部分的使用和维护。</w:t>
      </w:r>
    </w:p>
    <w:p>
      <w:pPr>
        <w:ind w:firstLine="480"/>
        <w:rPr>
          <w:rFonts w:hint="eastAsia" w:ascii="宋体" w:hAnsi="宋体"/>
          <w:sz w:val="24"/>
        </w:rPr>
      </w:pPr>
    </w:p>
    <w:p>
      <w:pPr>
        <w:ind w:firstLine="480" w:firstLineChars="200"/>
        <w:rPr>
          <w:rFonts w:hint="eastAsia" w:ascii="黑体" w:hAnsi="宋体" w:eastAsia="黑体"/>
          <w:sz w:val="24"/>
        </w:rPr>
      </w:pPr>
      <w:r>
        <w:rPr>
          <w:rFonts w:hint="eastAsia" w:ascii="黑体" w:hAnsi="宋体" w:eastAsia="黑体"/>
          <w:sz w:val="24"/>
        </w:rPr>
        <w:t>十、索赔</w:t>
      </w:r>
    </w:p>
    <w:p>
      <w:pPr>
        <w:rPr>
          <w:rFonts w:ascii="宋体" w:hAnsi="宋体"/>
          <w:sz w:val="24"/>
        </w:rPr>
      </w:pPr>
      <w:r>
        <w:rPr>
          <w:rFonts w:ascii="宋体" w:hAnsi="宋体"/>
          <w:sz w:val="24"/>
        </w:rPr>
        <w:t xml:space="preserve">    </w:t>
      </w:r>
      <w:r>
        <w:rPr>
          <w:rFonts w:hint="eastAsia" w:ascii="宋体" w:hAnsi="宋体"/>
          <w:sz w:val="24"/>
        </w:rPr>
        <w:t>甲方在合同有效期内如果发现货物不符合合同要求，乙方有责任按甲方提出的下述方法解决索赔事宜：</w:t>
      </w:r>
    </w:p>
    <w:p>
      <w:pPr>
        <w:rPr>
          <w:rFonts w:ascii="宋体" w:hAnsi="宋体"/>
          <w:sz w:val="24"/>
        </w:rPr>
      </w:pPr>
      <w:r>
        <w:rPr>
          <w:rFonts w:ascii="宋体" w:hAnsi="宋体"/>
          <w:sz w:val="24"/>
        </w:rPr>
        <w:t xml:space="preserve">    </w:t>
      </w:r>
      <w:r>
        <w:rPr>
          <w:rFonts w:hint="eastAsia" w:ascii="宋体" w:hAnsi="宋体"/>
          <w:sz w:val="24"/>
        </w:rPr>
        <w:t>1.更换无法修复的货物，达到招标文件和合同规定的质量和性能并承担一切费用和风险，同时相应延长该货物的质量保证期。</w:t>
      </w:r>
    </w:p>
    <w:p>
      <w:pPr>
        <w:rPr>
          <w:rFonts w:ascii="宋体" w:hAnsi="宋体"/>
          <w:sz w:val="24"/>
        </w:rPr>
      </w:pPr>
      <w:r>
        <w:rPr>
          <w:rFonts w:ascii="宋体" w:hAnsi="宋体"/>
          <w:sz w:val="24"/>
        </w:rPr>
        <w:t xml:space="preserve">    </w:t>
      </w:r>
      <w:r>
        <w:rPr>
          <w:rFonts w:hint="eastAsia" w:ascii="宋体" w:hAnsi="宋体"/>
          <w:sz w:val="24"/>
        </w:rPr>
        <w:t>2.甲方提出书面索赔通知后，如</w:t>
      </w:r>
      <w:r>
        <w:rPr>
          <w:rFonts w:ascii="宋体" w:hAnsi="宋体"/>
          <w:sz w:val="24"/>
        </w:rPr>
        <w:t>10</w:t>
      </w:r>
      <w:r>
        <w:rPr>
          <w:rFonts w:hint="eastAsia" w:ascii="宋体" w:hAnsi="宋体"/>
          <w:sz w:val="24"/>
        </w:rPr>
        <w:t>天内乙方未能予以书面答复，该索赔视为被乙方接受。</w:t>
      </w:r>
    </w:p>
    <w:p>
      <w:pPr>
        <w:ind w:firstLine="480" w:firstLineChars="200"/>
        <w:rPr>
          <w:rFonts w:hint="eastAsia" w:ascii="黑体" w:hAnsi="宋体" w:eastAsia="黑体"/>
          <w:sz w:val="24"/>
        </w:rPr>
      </w:pPr>
      <w:r>
        <w:rPr>
          <w:rFonts w:hint="eastAsia" w:ascii="黑体" w:hAnsi="宋体" w:eastAsia="黑体"/>
          <w:sz w:val="24"/>
        </w:rPr>
        <w:t>十一、违约</w:t>
      </w:r>
    </w:p>
    <w:p>
      <w:pPr>
        <w:rPr>
          <w:rFonts w:ascii="宋体" w:hAnsi="宋体"/>
          <w:sz w:val="24"/>
        </w:rPr>
      </w:pPr>
      <w:r>
        <w:rPr>
          <w:rFonts w:ascii="宋体" w:hAnsi="宋体"/>
          <w:sz w:val="24"/>
        </w:rPr>
        <w:t xml:space="preserve">    </w:t>
      </w:r>
      <w:r>
        <w:rPr>
          <w:rFonts w:hint="eastAsia" w:ascii="宋体" w:hAnsi="宋体"/>
          <w:sz w:val="24"/>
        </w:rPr>
        <w:t>1.如果非甲方原因，乙方未能按合同规定时间交验货物，如时间允许，甲方将有条件地同意延长交货期，但乙方必须赔偿损失。</w:t>
      </w:r>
    </w:p>
    <w:p>
      <w:pPr>
        <w:rPr>
          <w:rFonts w:ascii="宋体" w:hAnsi="宋体"/>
          <w:b/>
          <w:color w:val="FF0000"/>
          <w:sz w:val="24"/>
        </w:rPr>
      </w:pPr>
      <w:r>
        <w:rPr>
          <w:rFonts w:ascii="宋体" w:hAnsi="宋体"/>
          <w:sz w:val="24"/>
        </w:rPr>
        <w:t xml:space="preserve">    </w:t>
      </w:r>
      <w:r>
        <w:rPr>
          <w:rFonts w:hint="eastAsia" w:ascii="宋体" w:hAnsi="宋体"/>
          <w:sz w:val="24"/>
        </w:rPr>
        <w:t>损失赔偿额为：每延迟</w:t>
      </w:r>
      <w:r>
        <w:rPr>
          <w:rFonts w:ascii="宋体" w:hAnsi="宋体"/>
          <w:sz w:val="24"/>
        </w:rPr>
        <w:t>1</w:t>
      </w:r>
      <w:r>
        <w:rPr>
          <w:rFonts w:hint="eastAsia" w:ascii="宋体" w:hAnsi="宋体"/>
          <w:sz w:val="24"/>
        </w:rPr>
        <w:t>天，扣除合同总金额的千分之一。</w:t>
      </w:r>
    </w:p>
    <w:p>
      <w:pPr>
        <w:ind w:firstLine="480" w:firstLineChars="200"/>
        <w:rPr>
          <w:rFonts w:hint="eastAsia" w:ascii="宋体" w:hAnsi="宋体"/>
          <w:sz w:val="24"/>
        </w:rPr>
      </w:pPr>
      <w:r>
        <w:rPr>
          <w:rFonts w:hint="eastAsia" w:ascii="宋体" w:hAnsi="宋体"/>
          <w:sz w:val="24"/>
        </w:rPr>
        <w:t>2.如果乙方在甲方同意延长的交验期内仍不能交货，因乙方违约，招标人有权撤消合同并按乙方违约处理，乙方必须赔偿甲方损失。</w:t>
      </w:r>
    </w:p>
    <w:p>
      <w:pPr>
        <w:ind w:firstLine="480" w:firstLineChars="200"/>
        <w:rPr>
          <w:rFonts w:hint="eastAsia" w:ascii="黑体" w:hAnsi="宋体" w:eastAsia="黑体"/>
          <w:sz w:val="24"/>
        </w:rPr>
      </w:pPr>
      <w:r>
        <w:rPr>
          <w:rFonts w:hint="eastAsia" w:ascii="黑体" w:hAnsi="宋体" w:eastAsia="黑体"/>
          <w:sz w:val="24"/>
        </w:rPr>
        <w:t>十二、其他</w:t>
      </w:r>
    </w:p>
    <w:p>
      <w:pPr>
        <w:ind w:firstLine="480" w:firstLineChars="200"/>
        <w:rPr>
          <w:rFonts w:ascii="宋体" w:hAnsi="宋体"/>
          <w:sz w:val="24"/>
        </w:rPr>
      </w:pPr>
      <w:r>
        <w:rPr>
          <w:rFonts w:ascii="宋体" w:hAnsi="宋体"/>
          <w:sz w:val="24"/>
        </w:rPr>
        <w:t>l</w:t>
      </w:r>
      <w:r>
        <w:rPr>
          <w:rFonts w:hint="eastAsia" w:ascii="宋体" w:hAnsi="宋体"/>
          <w:sz w:val="24"/>
        </w:rPr>
        <w:t>.甲乙双方的招、投标文件及甲乙双方共同签署的补充文字材料均与合同有同等法律效力。</w:t>
      </w:r>
    </w:p>
    <w:p>
      <w:pPr>
        <w:ind w:firstLine="480" w:firstLineChars="200"/>
        <w:rPr>
          <w:rFonts w:ascii="宋体" w:hAnsi="宋体"/>
          <w:sz w:val="24"/>
        </w:rPr>
      </w:pPr>
      <w:r>
        <w:rPr>
          <w:rFonts w:ascii="宋体" w:hAnsi="宋体"/>
          <w:sz w:val="24"/>
        </w:rPr>
        <w:t>2</w:t>
      </w:r>
      <w:r>
        <w:rPr>
          <w:rFonts w:hint="eastAsia" w:ascii="宋体" w:hAnsi="宋体"/>
          <w:sz w:val="24"/>
        </w:rPr>
        <w:t>.甲方应给乙方在成品安装时提供方便。</w:t>
      </w:r>
    </w:p>
    <w:p>
      <w:pPr>
        <w:ind w:firstLine="480" w:firstLineChars="200"/>
        <w:rPr>
          <w:rFonts w:ascii="宋体" w:hAnsi="宋体"/>
          <w:sz w:val="24"/>
        </w:rPr>
      </w:pPr>
      <w:r>
        <w:rPr>
          <w:rFonts w:ascii="宋体" w:hAnsi="宋体"/>
          <w:sz w:val="24"/>
        </w:rPr>
        <w:t>3</w:t>
      </w:r>
      <w:r>
        <w:rPr>
          <w:rFonts w:hint="eastAsia" w:ascii="宋体" w:hAnsi="宋体"/>
          <w:sz w:val="24"/>
        </w:rPr>
        <w:t>.乙方自备安装所需要的工器具，乙方自负安装时发生的一切费用。乙方在安装时要做到文明施工，由于乙方原因造成的一切事故均由乙方负责。</w:t>
      </w:r>
    </w:p>
    <w:p>
      <w:pPr>
        <w:ind w:firstLine="480" w:firstLineChars="200"/>
        <w:rPr>
          <w:rFonts w:hint="eastAsia" w:ascii="宋体" w:hAnsi="宋体"/>
          <w:sz w:val="24"/>
        </w:rPr>
      </w:pPr>
      <w:r>
        <w:rPr>
          <w:rFonts w:ascii="宋体" w:hAnsi="宋体"/>
          <w:sz w:val="24"/>
        </w:rPr>
        <w:t>4</w:t>
      </w:r>
      <w:r>
        <w:rPr>
          <w:rFonts w:hint="eastAsia" w:ascii="宋体" w:hAnsi="宋体"/>
          <w:sz w:val="24"/>
        </w:rPr>
        <w:t>.乙方应负责恢复</w:t>
      </w:r>
      <w:r>
        <w:rPr>
          <w:rFonts w:ascii="宋体" w:hAnsi="宋体"/>
          <w:sz w:val="24"/>
        </w:rPr>
        <w:t>(</w:t>
      </w:r>
      <w:r>
        <w:rPr>
          <w:rFonts w:hint="eastAsia" w:ascii="宋体" w:hAnsi="宋体"/>
          <w:sz w:val="24"/>
        </w:rPr>
        <w:t>或承担</w:t>
      </w:r>
      <w:r>
        <w:rPr>
          <w:rFonts w:ascii="宋体" w:hAnsi="宋体"/>
          <w:sz w:val="24"/>
        </w:rPr>
        <w:t>)</w:t>
      </w:r>
      <w:r>
        <w:rPr>
          <w:rFonts w:hint="eastAsia" w:ascii="宋体" w:hAnsi="宋体"/>
          <w:sz w:val="24"/>
        </w:rPr>
        <w:t>在搬运和安装货物时损坏的建筑物</w:t>
      </w:r>
      <w:r>
        <w:rPr>
          <w:rFonts w:ascii="宋体" w:hAnsi="宋体"/>
          <w:sz w:val="24"/>
        </w:rPr>
        <w:t>(</w:t>
      </w:r>
      <w:r>
        <w:rPr>
          <w:rFonts w:hint="eastAsia" w:ascii="宋体" w:hAnsi="宋体"/>
          <w:sz w:val="24"/>
        </w:rPr>
        <w:t>包括地面、墙面和其他设施</w:t>
      </w:r>
      <w:r>
        <w:rPr>
          <w:rFonts w:ascii="宋体" w:hAnsi="宋体"/>
          <w:sz w:val="24"/>
        </w:rPr>
        <w:t>)</w:t>
      </w:r>
      <w:r>
        <w:rPr>
          <w:rFonts w:hint="eastAsia" w:ascii="宋体" w:hAnsi="宋体"/>
          <w:sz w:val="24"/>
        </w:rPr>
        <w:t>的原状</w:t>
      </w:r>
      <w:r>
        <w:rPr>
          <w:rFonts w:ascii="宋体" w:hAnsi="宋体"/>
          <w:sz w:val="24"/>
        </w:rPr>
        <w:t>(</w:t>
      </w:r>
      <w:r>
        <w:rPr>
          <w:rFonts w:hint="eastAsia" w:ascii="宋体" w:hAnsi="宋体"/>
          <w:sz w:val="24"/>
        </w:rPr>
        <w:t>或承担恢复原状所需的费用</w:t>
      </w:r>
      <w:r>
        <w:rPr>
          <w:rFonts w:ascii="宋体" w:hAnsi="宋体"/>
          <w:sz w:val="24"/>
        </w:rPr>
        <w:t>)</w:t>
      </w:r>
      <w:r>
        <w:rPr>
          <w:rFonts w:hint="eastAsia" w:ascii="宋体" w:hAnsi="宋体"/>
          <w:sz w:val="24"/>
        </w:rPr>
        <w:t>。</w:t>
      </w:r>
    </w:p>
    <w:p>
      <w:pPr>
        <w:ind w:firstLine="480" w:firstLineChars="200"/>
        <w:rPr>
          <w:rFonts w:hint="eastAsia" w:ascii="宋体" w:hAnsi="宋体"/>
          <w:sz w:val="24"/>
        </w:rPr>
      </w:pPr>
      <w:r>
        <w:rPr>
          <w:rFonts w:hint="eastAsia" w:ascii="宋体" w:hAnsi="宋体"/>
          <w:sz w:val="24"/>
        </w:rPr>
        <w:t>此合同一式四份，甲方三份，乙方一份，具有相同法律效力，自双方签字盖章起，此合同开始生效；双方购销或委托加工行为结束时，此合同自行废止。未尽事宜双方协商解决。</w:t>
      </w:r>
    </w:p>
    <w:p>
      <w:pPr>
        <w:pStyle w:val="3"/>
        <w:keepNext w:val="0"/>
        <w:keepLines w:val="0"/>
        <w:pageBreakBefore w:val="0"/>
        <w:kinsoku/>
        <w:wordWrap/>
        <w:overflowPunct/>
        <w:topLinePunct w:val="0"/>
        <w:bidi w:val="0"/>
        <w:spacing w:line="500" w:lineRule="exact"/>
        <w:textAlignment w:val="auto"/>
        <w:rPr>
          <w:rFonts w:hint="eastAsia" w:hAnsi="宋体"/>
          <w:u w:val="single"/>
        </w:rPr>
      </w:pPr>
      <w:r>
        <w:rPr>
          <w:rFonts w:hint="eastAsia" w:hAnsi="宋体"/>
        </w:rPr>
        <w:t>甲方：</w:t>
      </w:r>
      <w:r>
        <w:rPr>
          <w:rFonts w:hint="eastAsia" w:hAnsi="宋体"/>
          <w:u w:val="single"/>
        </w:rPr>
        <w:t xml:space="preserve">                                    </w:t>
      </w:r>
      <w:r>
        <w:rPr>
          <w:rFonts w:hint="eastAsia" w:hAnsi="宋体"/>
        </w:rPr>
        <w:t xml:space="preserve">    乙方：</w:t>
      </w:r>
      <w:r>
        <w:rPr>
          <w:rFonts w:hint="eastAsia" w:hAnsi="宋体"/>
          <w:u w:val="single"/>
        </w:rPr>
        <w:t xml:space="preserve">                                    </w:t>
      </w:r>
    </w:p>
    <w:p>
      <w:pPr>
        <w:pStyle w:val="3"/>
        <w:keepNext w:val="0"/>
        <w:keepLines w:val="0"/>
        <w:pageBreakBefore w:val="0"/>
        <w:kinsoku/>
        <w:wordWrap/>
        <w:overflowPunct/>
        <w:topLinePunct w:val="0"/>
        <w:bidi w:val="0"/>
        <w:spacing w:line="500" w:lineRule="exact"/>
        <w:textAlignment w:val="auto"/>
        <w:rPr>
          <w:rFonts w:hint="eastAsia" w:hAnsi="宋体"/>
        </w:rPr>
      </w:pPr>
      <w:r>
        <w:rPr>
          <w:rFonts w:hint="eastAsia" w:hAnsi="宋体"/>
        </w:rPr>
        <w:t>地址：</w:t>
      </w:r>
      <w:r>
        <w:rPr>
          <w:rFonts w:hint="eastAsia" w:hAnsi="宋体"/>
          <w:u w:val="single"/>
        </w:rPr>
        <w:t xml:space="preserve">                                    </w:t>
      </w:r>
      <w:r>
        <w:rPr>
          <w:rFonts w:hint="eastAsia" w:hAnsi="宋体"/>
        </w:rPr>
        <w:t xml:space="preserve">    地址：</w:t>
      </w:r>
      <w:r>
        <w:rPr>
          <w:rFonts w:hint="eastAsia" w:hAnsi="宋体"/>
          <w:u w:val="single"/>
        </w:rPr>
        <w:t xml:space="preserve">                                    </w:t>
      </w:r>
      <w:r>
        <w:rPr>
          <w:rFonts w:hint="eastAsia" w:hAnsi="宋体"/>
        </w:rPr>
        <w:t xml:space="preserve">     </w:t>
      </w:r>
    </w:p>
    <w:p>
      <w:pPr>
        <w:pStyle w:val="3"/>
        <w:keepNext w:val="0"/>
        <w:keepLines w:val="0"/>
        <w:pageBreakBefore w:val="0"/>
        <w:kinsoku/>
        <w:wordWrap/>
        <w:overflowPunct/>
        <w:topLinePunct w:val="0"/>
        <w:bidi w:val="0"/>
        <w:spacing w:line="500" w:lineRule="exact"/>
        <w:textAlignment w:val="auto"/>
        <w:rPr>
          <w:rFonts w:hint="eastAsia" w:hAnsi="宋体"/>
        </w:rPr>
      </w:pPr>
      <w:r>
        <w:rPr>
          <w:rFonts w:hint="eastAsia" w:hAnsi="宋体"/>
        </w:rPr>
        <w:t>法定代表人：</w:t>
      </w:r>
      <w:r>
        <w:rPr>
          <w:rFonts w:hint="eastAsia" w:hAnsi="宋体"/>
          <w:u w:val="single"/>
        </w:rPr>
        <w:t xml:space="preserve">                              </w:t>
      </w:r>
      <w:r>
        <w:rPr>
          <w:rFonts w:hint="eastAsia" w:hAnsi="宋体"/>
        </w:rPr>
        <w:t xml:space="preserve">    法定代表人：</w:t>
      </w:r>
      <w:r>
        <w:rPr>
          <w:rFonts w:hint="eastAsia" w:hAnsi="宋体"/>
          <w:u w:val="single"/>
        </w:rPr>
        <w:t xml:space="preserve">                              </w:t>
      </w:r>
    </w:p>
    <w:p>
      <w:pPr>
        <w:pStyle w:val="3"/>
        <w:keepNext w:val="0"/>
        <w:keepLines w:val="0"/>
        <w:pageBreakBefore w:val="0"/>
        <w:kinsoku/>
        <w:wordWrap/>
        <w:overflowPunct/>
        <w:topLinePunct w:val="0"/>
        <w:bidi w:val="0"/>
        <w:spacing w:line="500" w:lineRule="exact"/>
        <w:textAlignment w:val="auto"/>
        <w:rPr>
          <w:rFonts w:hint="eastAsia" w:hAnsi="宋体"/>
        </w:rPr>
      </w:pPr>
      <w:r>
        <w:rPr>
          <w:rFonts w:hint="eastAsia" w:hAnsi="宋体"/>
        </w:rPr>
        <w:t>委托代理人：</w:t>
      </w:r>
      <w:r>
        <w:rPr>
          <w:rFonts w:hint="eastAsia" w:hAnsi="宋体"/>
          <w:u w:val="single"/>
        </w:rPr>
        <w:t xml:space="preserve">                              </w:t>
      </w:r>
      <w:r>
        <w:rPr>
          <w:rFonts w:hint="eastAsia" w:hAnsi="宋体"/>
        </w:rPr>
        <w:t xml:space="preserve">    委托代理人：</w:t>
      </w:r>
      <w:r>
        <w:rPr>
          <w:rFonts w:hint="eastAsia" w:hAnsi="宋体"/>
          <w:u w:val="single"/>
        </w:rPr>
        <w:t xml:space="preserve">                              </w:t>
      </w:r>
    </w:p>
    <w:p>
      <w:pPr>
        <w:pStyle w:val="3"/>
        <w:keepNext w:val="0"/>
        <w:keepLines w:val="0"/>
        <w:pageBreakBefore w:val="0"/>
        <w:kinsoku/>
        <w:wordWrap/>
        <w:overflowPunct/>
        <w:topLinePunct w:val="0"/>
        <w:bidi w:val="0"/>
        <w:spacing w:line="500" w:lineRule="exact"/>
        <w:textAlignment w:val="auto"/>
        <w:rPr>
          <w:rFonts w:hint="eastAsia" w:hAnsi="宋体"/>
        </w:rPr>
      </w:pPr>
      <w:r>
        <w:rPr>
          <w:rFonts w:hint="eastAsia" w:hAnsi="宋体"/>
        </w:rPr>
        <w:t>电话：</w:t>
      </w:r>
      <w:r>
        <w:rPr>
          <w:rFonts w:hint="eastAsia" w:hAnsi="宋体"/>
          <w:u w:val="single"/>
        </w:rPr>
        <w:t xml:space="preserve">                                    </w:t>
      </w:r>
      <w:r>
        <w:rPr>
          <w:rFonts w:hint="eastAsia" w:hAnsi="宋体"/>
        </w:rPr>
        <w:t xml:space="preserve">    电话：</w:t>
      </w:r>
      <w:r>
        <w:rPr>
          <w:rFonts w:hint="eastAsia" w:hAnsi="宋体"/>
          <w:u w:val="single"/>
        </w:rPr>
        <w:t xml:space="preserve">                                    </w:t>
      </w:r>
      <w:r>
        <w:rPr>
          <w:rFonts w:hint="eastAsia" w:hAnsi="宋体"/>
        </w:rPr>
        <w:t xml:space="preserve">       </w:t>
      </w:r>
    </w:p>
    <w:p>
      <w:pPr>
        <w:pStyle w:val="3"/>
        <w:keepNext w:val="0"/>
        <w:keepLines w:val="0"/>
        <w:pageBreakBefore w:val="0"/>
        <w:kinsoku/>
        <w:wordWrap/>
        <w:overflowPunct/>
        <w:topLinePunct w:val="0"/>
        <w:bidi w:val="0"/>
        <w:spacing w:line="500" w:lineRule="exact"/>
        <w:textAlignment w:val="auto"/>
        <w:rPr>
          <w:rFonts w:hint="eastAsia" w:hAnsi="宋体"/>
        </w:rPr>
      </w:pPr>
      <w:r>
        <w:rPr>
          <w:rFonts w:hint="eastAsia" w:hAnsi="宋体"/>
        </w:rPr>
        <w:t>传真：</w:t>
      </w:r>
      <w:r>
        <w:rPr>
          <w:rFonts w:hint="eastAsia" w:hAnsi="宋体"/>
          <w:u w:val="single"/>
        </w:rPr>
        <w:t xml:space="preserve">                                    </w:t>
      </w:r>
      <w:r>
        <w:rPr>
          <w:rFonts w:hint="eastAsia" w:hAnsi="宋体"/>
        </w:rPr>
        <w:t xml:space="preserve">    传真：</w:t>
      </w:r>
      <w:r>
        <w:rPr>
          <w:rFonts w:hint="eastAsia" w:hAnsi="宋体"/>
          <w:u w:val="single"/>
        </w:rPr>
        <w:t xml:space="preserve">                                    </w:t>
      </w:r>
      <w:r>
        <w:rPr>
          <w:rFonts w:hint="eastAsia" w:hAnsi="宋体"/>
        </w:rPr>
        <w:t xml:space="preserve">    </w:t>
      </w:r>
    </w:p>
    <w:p>
      <w:pPr>
        <w:pStyle w:val="3"/>
        <w:keepNext w:val="0"/>
        <w:keepLines w:val="0"/>
        <w:pageBreakBefore w:val="0"/>
        <w:kinsoku/>
        <w:wordWrap/>
        <w:overflowPunct/>
        <w:topLinePunct w:val="0"/>
        <w:bidi w:val="0"/>
        <w:spacing w:line="500" w:lineRule="exact"/>
        <w:textAlignment w:val="auto"/>
        <w:rPr>
          <w:rFonts w:hint="eastAsia" w:hAnsi="宋体"/>
        </w:rPr>
      </w:pPr>
      <w:r>
        <w:rPr>
          <w:rFonts w:hint="eastAsia" w:hAnsi="宋体"/>
        </w:rPr>
        <w:t>邮政编码：</w:t>
      </w:r>
      <w:r>
        <w:rPr>
          <w:rFonts w:hint="eastAsia" w:hAnsi="宋体"/>
          <w:u w:val="single"/>
        </w:rPr>
        <w:t xml:space="preserve">                                </w:t>
      </w:r>
      <w:r>
        <w:rPr>
          <w:rFonts w:hint="eastAsia" w:hAnsi="宋体"/>
        </w:rPr>
        <w:t xml:space="preserve">    邮政编码：</w:t>
      </w:r>
      <w:r>
        <w:rPr>
          <w:rFonts w:hint="eastAsia" w:hAnsi="宋体"/>
          <w:u w:val="single"/>
        </w:rPr>
        <w:t xml:space="preserve">                                </w:t>
      </w:r>
    </w:p>
    <w:p>
      <w:pPr>
        <w:pStyle w:val="3"/>
        <w:keepNext w:val="0"/>
        <w:keepLines w:val="0"/>
        <w:pageBreakBefore w:val="0"/>
        <w:kinsoku/>
        <w:wordWrap/>
        <w:overflowPunct/>
        <w:topLinePunct w:val="0"/>
        <w:bidi w:val="0"/>
        <w:spacing w:line="500" w:lineRule="exact"/>
        <w:textAlignment w:val="auto"/>
        <w:rPr>
          <w:rFonts w:hint="eastAsia" w:hAnsi="宋体"/>
          <w:u w:val="single"/>
        </w:rPr>
      </w:pPr>
      <w:r>
        <w:rPr>
          <w:rFonts w:hint="eastAsia" w:hAnsi="宋体"/>
        </w:rPr>
        <w:t xml:space="preserve">                                              开户银行：</w:t>
      </w:r>
      <w:r>
        <w:rPr>
          <w:rFonts w:hint="eastAsia" w:hAnsi="宋体"/>
          <w:u w:val="single"/>
        </w:rPr>
        <w:t xml:space="preserve">                                </w:t>
      </w:r>
    </w:p>
    <w:p>
      <w:pPr>
        <w:pStyle w:val="3"/>
        <w:keepNext w:val="0"/>
        <w:keepLines w:val="0"/>
        <w:pageBreakBefore w:val="0"/>
        <w:kinsoku/>
        <w:wordWrap/>
        <w:overflowPunct/>
        <w:topLinePunct w:val="0"/>
        <w:bidi w:val="0"/>
        <w:spacing w:line="500" w:lineRule="exact"/>
        <w:textAlignment w:val="auto"/>
        <w:rPr>
          <w:rFonts w:hint="eastAsia" w:hAnsi="宋体"/>
          <w:u w:val="single"/>
        </w:rPr>
      </w:pPr>
      <w:r>
        <w:rPr>
          <w:rFonts w:hint="eastAsia" w:hAnsi="宋体"/>
        </w:rPr>
        <w:t xml:space="preserve">                                              开户名称：</w:t>
      </w:r>
      <w:r>
        <w:rPr>
          <w:rFonts w:hint="eastAsia" w:hAnsi="宋体"/>
          <w:u w:val="single"/>
        </w:rPr>
        <w:t xml:space="preserve">                                </w:t>
      </w:r>
    </w:p>
    <w:p>
      <w:pPr>
        <w:pStyle w:val="3"/>
        <w:keepNext w:val="0"/>
        <w:keepLines w:val="0"/>
        <w:pageBreakBefore w:val="0"/>
        <w:kinsoku/>
        <w:wordWrap/>
        <w:overflowPunct/>
        <w:topLinePunct w:val="0"/>
        <w:bidi w:val="0"/>
        <w:spacing w:line="500" w:lineRule="exact"/>
        <w:textAlignment w:val="auto"/>
        <w:rPr>
          <w:rFonts w:hint="eastAsia" w:hAnsi="宋体"/>
          <w:u w:val="single"/>
        </w:rPr>
      </w:pPr>
      <w:r>
        <w:rPr>
          <w:rFonts w:hint="eastAsia" w:hAnsi="宋体"/>
        </w:rPr>
        <w:t xml:space="preserve">                                              银行账号：</w:t>
      </w:r>
      <w:r>
        <w:rPr>
          <w:rFonts w:hint="eastAsia" w:hAnsi="宋体"/>
          <w:u w:val="single"/>
        </w:rPr>
        <w:t xml:space="preserve">                                </w:t>
      </w:r>
    </w:p>
    <w:p>
      <w:pPr>
        <w:pStyle w:val="3"/>
        <w:keepNext w:val="0"/>
        <w:keepLines w:val="0"/>
        <w:pageBreakBefore w:val="0"/>
        <w:kinsoku/>
        <w:wordWrap/>
        <w:overflowPunct/>
        <w:topLinePunct w:val="0"/>
        <w:bidi w:val="0"/>
        <w:spacing w:line="500" w:lineRule="exact"/>
        <w:ind w:left="178" w:leftChars="85"/>
        <w:textAlignment w:val="auto"/>
        <w:rPr>
          <w:rFonts w:hint="default" w:hAnsi="宋体" w:eastAsia="宋体"/>
          <w:lang w:val="en-US" w:eastAsia="zh-CN"/>
        </w:rPr>
      </w:pPr>
      <w:r>
        <w:rPr>
          <w:rFonts w:hint="eastAsia" w:hAnsi="宋体"/>
          <w:lang w:val="en-US" w:eastAsia="zh-CN"/>
        </w:rPr>
        <w:t xml:space="preserve">        </w:t>
      </w:r>
    </w:p>
    <w:p>
      <w:pPr>
        <w:pStyle w:val="3"/>
        <w:keepNext w:val="0"/>
        <w:keepLines w:val="0"/>
        <w:pageBreakBefore w:val="0"/>
        <w:kinsoku/>
        <w:wordWrap/>
        <w:overflowPunct/>
        <w:topLinePunct w:val="0"/>
        <w:bidi w:val="0"/>
        <w:spacing w:line="500" w:lineRule="exact"/>
        <w:ind w:firstLine="5040" w:firstLineChars="2400"/>
        <w:textAlignment w:val="auto"/>
        <w:rPr>
          <w:rFonts w:hint="eastAsia" w:hAnsi="宋体"/>
        </w:rPr>
      </w:pPr>
      <w:r>
        <w:rPr>
          <w:rFonts w:hint="eastAsia" w:hAnsi="宋体"/>
        </w:rPr>
        <w:t>合同签订日期：</w:t>
      </w:r>
      <w:r>
        <w:rPr>
          <w:rFonts w:hint="eastAsia" w:hAnsi="宋体"/>
          <w:u w:val="single"/>
        </w:rPr>
        <w:t xml:space="preserve">    </w:t>
      </w:r>
      <w:r>
        <w:rPr>
          <w:rFonts w:hint="eastAsia" w:hAnsi="宋体"/>
        </w:rPr>
        <w:t>年</w:t>
      </w:r>
      <w:r>
        <w:rPr>
          <w:rFonts w:hint="eastAsia" w:hAnsi="宋体"/>
          <w:u w:val="single"/>
        </w:rPr>
        <w:t xml:space="preserve">    </w:t>
      </w:r>
      <w:r>
        <w:rPr>
          <w:rFonts w:hint="eastAsia" w:hAnsi="宋体"/>
        </w:rPr>
        <w:t>月</w:t>
      </w:r>
      <w:r>
        <w:rPr>
          <w:rFonts w:hint="eastAsia" w:hAnsi="宋体"/>
          <w:u w:val="single"/>
        </w:rPr>
        <w:t xml:space="preserve">    </w:t>
      </w:r>
      <w:r>
        <w:rPr>
          <w:rFonts w:hint="eastAsia" w:hAnsi="宋体"/>
        </w:rPr>
        <w:t>日</w:t>
      </w:r>
      <w:bookmarkStart w:id="2" w:name="CgwjmbEntity：NY_0"/>
      <w:bookmarkEnd w:id="2"/>
      <w:bookmarkStart w:id="3" w:name="CgwjmbEntity：XXKSSJ_0"/>
      <w:bookmarkEnd w:id="3"/>
      <w:bookmarkStart w:id="4" w:name="CgwjmbEntity：lqkssj1_0"/>
      <w:bookmarkEnd w:id="4"/>
      <w:bookmarkStart w:id="5" w:name="CgwjmbEntity：BMJZSJ1_0"/>
      <w:bookmarkEnd w:id="5"/>
    </w:p>
    <w:sectPr>
      <w:headerReference r:id="rId6" w:type="first"/>
      <w:footerReference r:id="rId9" w:type="first"/>
      <w:headerReference r:id="rId4" w:type="default"/>
      <w:footerReference r:id="rId7" w:type="default"/>
      <w:headerReference r:id="rId5" w:type="even"/>
      <w:footerReference r:id="rId8" w:type="even"/>
      <w:pgSz w:w="11906" w:h="16838"/>
      <w:pgMar w:top="1587" w:right="1304" w:bottom="1247" w:left="1587" w:header="720" w:footer="720" w:gutter="0"/>
      <w:pgNumType w:start="0"/>
      <w:cols w:space="720" w:num="1"/>
      <w:titlePg/>
      <w:docGrid w:type="lines"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康简魏碑">
    <w:altName w:val="宋体"/>
    <w:panose1 w:val="02010609000101010101"/>
    <w:charset w:val="86"/>
    <w:family w:val="modern"/>
    <w:pitch w:val="default"/>
    <w:sig w:usb0="00000000" w:usb1="00000000" w:usb2="0000001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3"/>
      </w:rPr>
    </w:pPr>
    <w:r>
      <w:fldChar w:fldCharType="begin"/>
    </w:r>
    <w:r>
      <w:rPr>
        <w:rStyle w:val="13"/>
      </w:rPr>
      <w:instrText xml:space="preserve">PAGE  </w:instrText>
    </w:r>
    <w:r>
      <w:fldChar w:fldCharType="separate"/>
    </w:r>
    <w:r>
      <w:rPr>
        <w:rStyle w:val="13"/>
      </w:rPr>
      <w:t>40</w:t>
    </w:r>
    <w:r>
      <w:fldChar w:fldCharType="end"/>
    </w:r>
  </w:p>
  <w:p>
    <w:pPr>
      <w:pStyle w:val="4"/>
      <w:jc w:val="cente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3"/>
        <w:sz w:val="21"/>
      </w:rPr>
    </w:pPr>
    <w:r>
      <w:rPr>
        <w:sz w:val="21"/>
      </w:rPr>
      <w:fldChar w:fldCharType="begin"/>
    </w:r>
    <w:r>
      <w:rPr>
        <w:rStyle w:val="13"/>
        <w:sz w:val="21"/>
      </w:rPr>
      <w:instrText xml:space="preserve">PAGE  </w:instrText>
    </w:r>
    <w:r>
      <w:rPr>
        <w:sz w:val="21"/>
      </w:rPr>
      <w:fldChar w:fldCharType="separate"/>
    </w:r>
    <w:r>
      <w:rPr>
        <w:rStyle w:val="13"/>
        <w:sz w:val="21"/>
      </w:rPr>
      <w:t>0</w:t>
    </w:r>
    <w:r>
      <w:rPr>
        <w:sz w:val="21"/>
      </w:rPr>
      <w:fldChar w:fldCharType="end"/>
    </w:r>
  </w:p>
  <w:p>
    <w:pPr>
      <w:pStyle w:val="4"/>
      <w:rPr>
        <w:sz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both"/>
      <w:rPr>
        <w:rFonts w:hint="eastAsia"/>
      </w:rPr>
    </w:pPr>
    <w:r>
      <w:rPr>
        <w:rFonts w:hint="eastAsia"/>
      </w:rPr>
      <w:t>南宁市政府集中采购中心                                                      项目编号：NNZC2012-1861A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center" w:pos="0"/>
        <w:tab w:val="clear" w:pos="4153"/>
      </w:tabs>
      <w:jc w:val="both"/>
    </w:pPr>
    <w:r>
      <w:rPr>
        <w:rFonts w:hint="eastAsia"/>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tentative="0">
      <w:start w:val="1"/>
      <w:numFmt w:val="decimal"/>
      <w:lvlText w:val="（%1）"/>
      <w:lvlJc w:val="left"/>
      <w:pPr>
        <w:tabs>
          <w:tab w:val="left" w:pos="1140"/>
        </w:tabs>
        <w:ind w:left="1140" w:hanging="720"/>
      </w:pPr>
      <w:rPr>
        <w:rFonts w:hint="eastAsia"/>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1F77E7"/>
    <w:rsid w:val="079E703E"/>
    <w:rsid w:val="0D600A48"/>
    <w:rsid w:val="123C5B01"/>
    <w:rsid w:val="2A9F0464"/>
    <w:rsid w:val="2FDE319B"/>
    <w:rsid w:val="330724E2"/>
    <w:rsid w:val="38335DC1"/>
    <w:rsid w:val="39FC764D"/>
    <w:rsid w:val="3D0A7737"/>
    <w:rsid w:val="3E701FDD"/>
    <w:rsid w:val="46F15FA9"/>
    <w:rsid w:val="4803552E"/>
    <w:rsid w:val="4B0C3582"/>
    <w:rsid w:val="549A75F3"/>
    <w:rsid w:val="57E31CAF"/>
    <w:rsid w:val="5A8565D6"/>
    <w:rsid w:val="5D1F77E7"/>
    <w:rsid w:val="6B5450B6"/>
    <w:rsid w:val="6CC02F2C"/>
    <w:rsid w:val="7CBE25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iPriority w:val="0"/>
  </w:style>
  <w:style w:type="table" w:default="1" w:styleId="9">
    <w:name w:val="Normal Table"/>
    <w:semiHidden/>
    <w:uiPriority w:val="0"/>
    <w:tblPr>
      <w:tblLayout w:type="fixed"/>
      <w:tblCellMar>
        <w:top w:w="0" w:type="dxa"/>
        <w:left w:w="108" w:type="dxa"/>
        <w:bottom w:w="0" w:type="dxa"/>
        <w:right w:w="108" w:type="dxa"/>
      </w:tblCellMar>
    </w:tblPr>
  </w:style>
  <w:style w:type="paragraph" w:styleId="2">
    <w:name w:val="Body Text Indent"/>
    <w:basedOn w:val="1"/>
    <w:qFormat/>
    <w:uiPriority w:val="0"/>
    <w:pPr>
      <w:spacing w:line="200" w:lineRule="exact"/>
      <w:ind w:firstLine="301"/>
    </w:pPr>
    <w:rPr>
      <w:rFonts w:ascii="宋体" w:hAnsi="Courier New"/>
      <w:spacing w:val="-4"/>
      <w:sz w:val="18"/>
      <w:szCs w:val="20"/>
    </w:rPr>
  </w:style>
  <w:style w:type="paragraph" w:styleId="3">
    <w:name w:val="Plain Text"/>
    <w:basedOn w:val="1"/>
    <w:uiPriority w:val="0"/>
    <w:rPr>
      <w:rFonts w:ascii="宋体" w:hAnsi="Courier New" w:eastAsia="宋体"/>
      <w:kern w:val="2"/>
      <w:sz w:val="21"/>
      <w:lang w:val="en-US" w:eastAsia="zh-CN" w:bidi="ar-SA"/>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toc 1"/>
    <w:basedOn w:val="1"/>
    <w:next w:val="1"/>
    <w:qFormat/>
    <w:uiPriority w:val="39"/>
    <w:pPr>
      <w:spacing w:before="120" w:beforeLines="0" w:after="120" w:afterLines="0"/>
      <w:jc w:val="left"/>
    </w:pPr>
    <w:rPr>
      <w:b/>
      <w:bCs/>
      <w:caps/>
      <w:sz w:val="20"/>
      <w:szCs w:val="20"/>
    </w:rPr>
  </w:style>
  <w:style w:type="paragraph" w:styleId="7">
    <w:name w:val="toc 2"/>
    <w:basedOn w:val="1"/>
    <w:next w:val="1"/>
    <w:qFormat/>
    <w:uiPriority w:val="39"/>
    <w:pPr>
      <w:tabs>
        <w:tab w:val="right" w:leader="dot" w:pos="9628"/>
      </w:tabs>
      <w:ind w:left="420" w:firstLine="120"/>
      <w:jc w:val="left"/>
    </w:pPr>
    <w:rPr>
      <w:smallCaps/>
      <w:sz w:val="20"/>
      <w:szCs w:val="20"/>
    </w:rPr>
  </w:style>
  <w:style w:type="paragraph" w:styleId="8">
    <w:name w:val="Normal (Web)"/>
    <w:basedOn w:val="1"/>
    <w:semiHidden/>
    <w:unhideWhenUsed/>
    <w:qFormat/>
    <w:uiPriority w:val="0"/>
    <w:pPr>
      <w:spacing w:before="100" w:beforeAutospacing="1" w:after="100" w:afterAutospacing="1"/>
      <w:jc w:val="left"/>
    </w:pPr>
    <w:rPr>
      <w:kern w:val="0"/>
      <w:sz w:val="24"/>
      <w:szCs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2">
    <w:name w:val="Strong"/>
    <w:basedOn w:val="11"/>
    <w:qFormat/>
    <w:uiPriority w:val="0"/>
    <w:rPr>
      <w:b/>
    </w:rPr>
  </w:style>
  <w:style w:type="character" w:styleId="13">
    <w:name w:val="page number"/>
    <w:basedOn w:val="11"/>
    <w:qFormat/>
    <w:uiPriority w:val="0"/>
  </w:style>
  <w:style w:type="character" w:styleId="14">
    <w:name w:val="Hyperlink"/>
    <w:qFormat/>
    <w:uiPriority w:val="99"/>
    <w:rPr>
      <w:color w:val="0000FF"/>
      <w:u w:val="single"/>
    </w:rPr>
  </w:style>
  <w:style w:type="paragraph" w:customStyle="1" w:styleId="15">
    <w:name w:val="正文段"/>
    <w:basedOn w:val="1"/>
    <w:qFormat/>
    <w:uiPriority w:val="0"/>
    <w:pPr>
      <w:widowControl/>
      <w:snapToGrid w:val="0"/>
      <w:spacing w:after="156" w:afterLines="50"/>
      <w:ind w:firstLine="200" w:firstLineChars="200"/>
    </w:pPr>
    <w:rPr>
      <w:kern w:val="0"/>
      <w:sz w:val="24"/>
      <w:szCs w:val="20"/>
    </w:rPr>
  </w:style>
  <w:style w:type="paragraph" w:customStyle="1" w:styleId="16">
    <w:name w:val="p0"/>
    <w:basedOn w:val="1"/>
    <w:qFormat/>
    <w:uiPriority w:val="0"/>
    <w:pPr>
      <w:widowControl/>
    </w:pPr>
    <w:rPr>
      <w:kern w:val="0"/>
      <w:szCs w:val="21"/>
    </w:rPr>
  </w:style>
  <w:style w:type="paragraph" w:styleId="1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Office_11.1.0.8799_F1E327BC-269C-435d-A152-05C5408002CA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2019-11-21T02:50:00Z</dcterms:created>
  <dc:creator>我想我是海</dc:creator>
  <cp:lastModifiedBy>Administrator</cp:lastModifiedBy>
  <cp:lastPrinted>2019-11-28T05:53:36Z</cp:lastPrinted>
  <dcterms:modified xsi:type="dcterms:W3CDTF">2019-11-28T06:05:34Z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2052-11.1.0.8799</vt:lpwstr>
  </property>
</Properties>
</file>