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重修流程图</w:t>
      </w:r>
    </w:p>
    <w:p>
      <w:pPr>
        <w:jc w:val="center"/>
        <w:rPr>
          <w:rFonts w:ascii="方正小标宋简体" w:eastAsia="方正小标宋简体"/>
          <w:sz w:val="20"/>
        </w:rPr>
      </w:pPr>
      <w:r>
        <w:rPr>
          <w:rFonts w:hint="eastAsia" w:ascii="方正小标宋简体" w:eastAsia="方正小标宋简体"/>
          <w:sz w:val="20"/>
        </w:rPr>
        <w:t xml:space="preserve">  </w:t>
      </w:r>
    </w:p>
    <w:p>
      <w:pPr>
        <w:jc w:val="center"/>
        <w:rPr>
          <w:b/>
        </w:rPr>
      </w:pPr>
      <w:r>
        <w:rPr>
          <w:rFonts w:hint="eastAsia"/>
          <w:b/>
        </w:rPr>
        <w:drawing>
          <wp:inline distT="0" distB="0" distL="0" distR="0">
            <wp:extent cx="5213350" cy="4928235"/>
            <wp:effectExtent l="0" t="0" r="1397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492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仿宋_GB2312" w:eastAsia="仿宋_GB2312"/>
          <w:szCs w:val="21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  <w:sz w:val="22"/>
          <w:szCs w:val="21"/>
        </w:rPr>
        <w:t>注：各学院需在“步骤四”和“步骤七”执行期间提醒学生在规定期限内操作。</w:t>
      </w:r>
    </w:p>
    <w:p>
      <w:pPr>
        <w:spacing w:line="600" w:lineRule="auto"/>
        <w:ind w:firstLine="4160" w:firstLineChars="13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2907"/>
        </w:tabs>
        <w:spacing w:line="7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263B"/>
    <w:rsid w:val="7FB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2021-05-27T02:19:00Z</dcterms:created>
  <dc:creator>曹哲</dc:creator>
  <cp:lastModifiedBy>曹哲</cp:lastModifiedBy>
  <dcterms:modified xsi:type="dcterms:W3CDTF">2021-05-27T02:19:36Z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1C096E1C4F8541FF88D689C71DED2A0E</vt:lpwstr>
  </property>
</Properties>
</file>