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</w:t>
      </w:r>
      <w:r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—202</w:t>
      </w:r>
      <w:r>
        <w:rPr>
          <w:rFonts w:ascii="黑体" w:eastAsia="黑体"/>
          <w:b/>
          <w:bCs/>
          <w:color w:val="000000"/>
          <w:sz w:val="32"/>
          <w:szCs w:val="32"/>
        </w:rPr>
        <w:t>3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学年第二学期第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val="en-US" w:eastAsia="zh-CN"/>
        </w:rPr>
        <w:t>十二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</w:t>
      </w:r>
      <w:r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15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—2023年</w:t>
      </w:r>
      <w:r>
        <w:rPr>
          <w:rFonts w:hint="eastAsia"/>
          <w:b/>
          <w:bCs/>
          <w:color w:val="000000"/>
          <w:sz w:val="24"/>
          <w:lang w:val="en-US" w:eastAsia="zh-CN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21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10"/>
        <w:tblpPr w:leftFromText="180" w:rightFromText="180" w:vertAnchor="text" w:horzAnchor="margin" w:tblpXSpec="center" w:tblpY="161"/>
        <w:tblOverlap w:val="never"/>
        <w:tblW w:w="157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93"/>
        <w:gridCol w:w="4167"/>
        <w:gridCol w:w="1002"/>
        <w:gridCol w:w="1776"/>
        <w:gridCol w:w="1985"/>
        <w:gridCol w:w="45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“吉乡农创园”项目建设论证会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范琳琳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学校办公室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楼会议室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“吉乡农创园”创建工作各项目负责人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  <w:jc w:val="center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6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szCs w:val="21"/>
                <w:lang w:val="en-US" w:eastAsia="zh-CN"/>
              </w:rPr>
              <w:t>图书馆工作例会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图书馆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图书馆会议室</w:t>
            </w:r>
          </w:p>
        </w:tc>
        <w:tc>
          <w:tcPr>
            <w:tcW w:w="4598" w:type="dxa"/>
            <w:vAlign w:val="center"/>
          </w:tcPr>
          <w:p>
            <w:pPr>
              <w:rPr>
                <w:rFonts w:hint="default" w:ascii="宋体" w:hAnsi="宋体"/>
                <w:b/>
                <w:szCs w:val="21"/>
              </w:rPr>
            </w:pPr>
            <w:r>
              <w:rPr>
                <w:rFonts w:hint="default" w:ascii="宋体" w:hAnsi="宋体"/>
                <w:b/>
                <w:szCs w:val="21"/>
              </w:rPr>
              <w:t>图书馆馆长、副馆长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exact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szCs w:val="21"/>
                <w:lang w:val="en-US" w:eastAsia="zh-CN"/>
              </w:rPr>
              <w:t>2023 年度实验室安全管理培训会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教务处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三楼报告厅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szCs w:val="21"/>
                <w:lang w:val="en-US" w:eastAsia="zh-CN"/>
              </w:rPr>
              <w:t>教务处、安全处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负责人，</w:t>
            </w:r>
            <w:r>
              <w:rPr>
                <w:rFonts w:hint="default" w:ascii="宋体" w:hAnsi="宋体"/>
                <w:b/>
                <w:szCs w:val="21"/>
                <w:lang w:val="en-US" w:eastAsia="zh-CN"/>
              </w:rPr>
              <w:t>各教学单位主管实验室工作副院长（主任）、实验室安全管理人员、实验员、实验教师及所有在实验(实训）室授课教师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exact"/>
          <w:jc w:val="center"/>
        </w:trPr>
        <w:tc>
          <w:tcPr>
            <w:tcW w:w="13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szCs w:val="21"/>
                <w:lang w:val="en-US" w:eastAsia="zh-CN"/>
              </w:rPr>
              <w:t>第九届互联网+大赛校赛启动仪式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szCs w:val="21"/>
                <w:lang w:val="en-US" w:eastAsia="zh-CN"/>
              </w:rPr>
              <w:t>暨互联网+大赛专题培训会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赵  莹</w:t>
            </w:r>
          </w:p>
        </w:tc>
        <w:tc>
          <w:tcPr>
            <w:tcW w:w="17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创新创业学院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创客中心智慧教室</w:t>
            </w:r>
          </w:p>
        </w:tc>
        <w:tc>
          <w:tcPr>
            <w:tcW w:w="4598" w:type="dxa"/>
            <w:vAlign w:val="center"/>
          </w:tcPr>
          <w:p>
            <w:pPr>
              <w:spacing w:line="300" w:lineRule="exact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szCs w:val="21"/>
                <w:lang w:val="en-US" w:eastAsia="zh-CN"/>
              </w:rPr>
              <w:t>各学院院长、分管双创工作副院长、双创导师、参赛教师、学生代表</w:t>
            </w:r>
          </w:p>
        </w:tc>
      </w:tr>
    </w:tbl>
    <w:p>
      <w:pPr>
        <w:pStyle w:val="5"/>
        <w:shd w:val="clear" w:color="auto" w:fill="FFFFFF"/>
        <w:spacing w:before="156" w:beforeLines="50" w:beforeAutospacing="0" w:after="0" w:afterAutospacing="0"/>
        <w:rPr>
          <w:rStyle w:val="7"/>
          <w:rFonts w:hint="eastAsia" w:ascii="黑体" w:eastAsia="黑体"/>
          <w:b w:val="0"/>
          <w:color w:val="000000"/>
        </w:rPr>
      </w:pPr>
      <w:r>
        <w:rPr>
          <w:rStyle w:val="7"/>
          <w:rFonts w:hint="eastAsia" w:ascii="黑体" w:eastAsia="黑体"/>
          <w:color w:val="000000"/>
        </w:rPr>
        <w:t>说明：</w:t>
      </w:r>
      <w:r>
        <w:rPr>
          <w:rStyle w:val="7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rFonts w:ascii="Times New Roman" w:hAnsi="Times New Roman" w:eastAsia="宋体" w:cs="Times New Roman"/>
      <w:b/>
      <w:bCs/>
    </w:rPr>
  </w:style>
  <w:style w:type="character" w:styleId="8">
    <w:name w:val="FollowedHyperlink"/>
    <w:basedOn w:val="6"/>
    <w:qFormat/>
    <w:uiPriority w:val="0"/>
    <w:rPr>
      <w:color w:val="454545"/>
      <w:u w:val="none"/>
    </w:rPr>
  </w:style>
  <w:style w:type="character" w:styleId="9">
    <w:name w:val="Hyperlink"/>
    <w:basedOn w:val="6"/>
    <w:qFormat/>
    <w:uiPriority w:val="0"/>
    <w:rPr>
      <w:color w:val="454545"/>
      <w:u w:val="none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2">
    <w:name w:val="pass"/>
    <w:basedOn w:val="6"/>
    <w:qFormat/>
    <w:uiPriority w:val="0"/>
    <w:rPr>
      <w:color w:val="D50512"/>
    </w:rPr>
  </w:style>
  <w:style w:type="character" w:customStyle="1" w:styleId="13">
    <w:name w:val="clear2"/>
    <w:basedOn w:val="6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424</Words>
  <Characters>466</Characters>
  <Lines>3</Lines>
  <Paragraphs>1</Paragraphs>
  <ScaleCrop>false</ScaleCrop>
  <LinksUpToDate>false</LinksUpToDate>
  <CharactersWithSpaces>490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2021-12-15T00:20:00Z</dcterms:created>
  <dc:creator>微软用户</dc:creator>
  <cp:lastModifiedBy>iPhone</cp:lastModifiedBy>
  <cp:lastPrinted>2023-05-08T08:46:00Z</cp:lastPrinted>
  <dcterms:modified xsi:type="dcterms:W3CDTF">2023-05-14T13:26:30Z</dcterms:modified>
  <dc:title>长春大学旅游学院2009——2010学年第二学期第5周主要活动表</dc:title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2052-11.36.2</vt:lpwstr>
  </property>
  <property fmtid="{D5CDD505-2E9C-101B-9397-08002B2CF9AE}" pid="3" name="ICV">
    <vt:lpwstr>4A33E8B743164C49AAB0FF2B8B7721BA_13</vt:lpwstr>
  </property>
</Properties>
</file>