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长春大学旅游学院202</w:t>
      </w:r>
      <w:r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—202</w:t>
      </w:r>
      <w:r>
        <w:rPr>
          <w:rFonts w:ascii="黑体" w:eastAsia="黑体"/>
          <w:b/>
          <w:bCs/>
          <w:color w:val="000000"/>
          <w:sz w:val="32"/>
          <w:szCs w:val="32"/>
        </w:rPr>
        <w:t>3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学年第二学期第十</w:t>
      </w:r>
      <w:r>
        <w:rPr>
          <w:rFonts w:hint="eastAsia" w:ascii="黑体" w:eastAsia="黑体"/>
          <w:b/>
          <w:bCs/>
          <w:color w:val="000000"/>
          <w:sz w:val="32"/>
          <w:szCs w:val="32"/>
          <w:lang w:val="en-US" w:eastAsia="zh-CN"/>
        </w:rPr>
        <w:t>八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（202</w:t>
      </w:r>
      <w:r>
        <w:rPr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6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26</w:t>
      </w:r>
      <w:r>
        <w:rPr>
          <w:rFonts w:hint="eastAsia"/>
          <w:b/>
          <w:bCs/>
          <w:color w:val="000000"/>
          <w:sz w:val="24"/>
        </w:rPr>
        <w:t>日—2023年</w:t>
      </w:r>
      <w:r>
        <w:rPr>
          <w:rFonts w:hint="eastAsia"/>
          <w:b/>
          <w:bCs/>
          <w:color w:val="000000"/>
          <w:sz w:val="24"/>
          <w:lang w:val="en-US" w:eastAsia="zh-CN"/>
        </w:rPr>
        <w:t>7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2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93"/>
        <w:gridCol w:w="4167"/>
        <w:gridCol w:w="1002"/>
        <w:gridCol w:w="1776"/>
        <w:gridCol w:w="1985"/>
        <w:gridCol w:w="4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2023届毕业生学士学位评审会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教务处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学校学士学位评审委员会全体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学校2023年科研工作会议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科研处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筑梦报告厅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，</w:t>
            </w:r>
            <w:r>
              <w:rPr>
                <w:rFonts w:ascii="宋体" w:hAnsi="宋体"/>
                <w:b/>
                <w:spacing w:val="-6"/>
                <w:szCs w:val="21"/>
              </w:rPr>
              <w:t>校长助理</w:t>
            </w: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相关中层单位主要负责人</w:t>
            </w: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各教学、科研单位副处级以上干部、专业带头人、教研室主任</w:t>
            </w: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各单位、各部门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科研秘书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hint="eastAsia" w:ascii="宋体" w:hAnsi="宋体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hint="eastAsia" w:ascii="宋体" w:hAnsi="宋体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9:30</w:t>
            </w:r>
          </w:p>
        </w:tc>
        <w:tc>
          <w:tcPr>
            <w:tcW w:w="416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党委会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范琳琳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党委办公室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学校党委委员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10:00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zCs w:val="21"/>
              </w:rPr>
              <w:t>: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ascii="宋体" w:hAnsi="宋体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20</w:t>
            </w: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届学生毕业典礼暨学位授予仪式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学校办公室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田径运动场</w:t>
            </w:r>
          </w:p>
        </w:tc>
        <w:tc>
          <w:tcPr>
            <w:tcW w:w="4598" w:type="dxa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  <w:r>
              <w:rPr>
                <w:rFonts w:hint="eastAsia" w:ascii="宋体" w:hAnsi="宋体"/>
                <w:b/>
                <w:szCs w:val="21"/>
              </w:rPr>
              <w:t>、校长助理、各学院党政负责人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Cs w:val="21"/>
              </w:rPr>
              <w:t>各相关部门负责人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Cs w:val="21"/>
              </w:rPr>
              <w:t>全体2023届毕业生辅导员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Cs w:val="21"/>
              </w:rPr>
              <w:t>全体2023届毕业生、优秀毕业生家长代表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13:10</w:t>
            </w:r>
          </w:p>
        </w:tc>
        <w:tc>
          <w:tcPr>
            <w:tcW w:w="416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教学工作例会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赵  莹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教务处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二楼会议室</w:t>
            </w:r>
          </w:p>
        </w:tc>
        <w:tc>
          <w:tcPr>
            <w:tcW w:w="4598" w:type="dxa"/>
            <w:vAlign w:val="center"/>
          </w:tcPr>
          <w:p>
            <w:pPr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教务处、继续教育学院、教学质量监督办公室、教师教学发展中心、网络中心、图书馆、创客中心负责人，各教学院（部）长（主任）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13:20</w:t>
            </w:r>
          </w:p>
        </w:tc>
        <w:tc>
          <w:tcPr>
            <w:tcW w:w="416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“红色文化启智铸魂”主题党日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集中展示活动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范琳琳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党委组织部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学子广场</w:t>
            </w:r>
          </w:p>
        </w:tc>
        <w:tc>
          <w:tcPr>
            <w:tcW w:w="4598" w:type="dxa"/>
            <w:vAlign w:val="center"/>
          </w:tcPr>
          <w:p>
            <w:pPr>
              <w:rPr>
                <w:rFonts w:hint="eastAsia" w:ascii="宋体" w:hAnsi="宋体" w:eastAsia="宋体"/>
                <w:b/>
                <w:spacing w:val="-6"/>
                <w:szCs w:val="21"/>
                <w:lang w:eastAsia="zh-CN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、相关学院党总支书记、师生党员代表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14:00</w:t>
            </w:r>
          </w:p>
        </w:tc>
        <w:tc>
          <w:tcPr>
            <w:tcW w:w="416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庆祝中国共产党成立102周年暨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2021-2023年度“两优一先”表彰大会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范琳琳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党委组织部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大学生活动中心</w:t>
            </w:r>
          </w:p>
        </w:tc>
        <w:tc>
          <w:tcPr>
            <w:tcW w:w="4598" w:type="dxa"/>
            <w:vAlign w:val="center"/>
          </w:tcPr>
          <w:p>
            <w:pPr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校长助理</w:t>
            </w: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科级以上干部</w:t>
            </w: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全体教职工党员</w:t>
            </w: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受表彰的先进集体、优秀个人，新接收预备党员</w:t>
            </w: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入党积极分子代表</w:t>
            </w:r>
          </w:p>
        </w:tc>
      </w:tr>
    </w:tbl>
    <w:p>
      <w:pPr>
        <w:pStyle w:val="5"/>
        <w:shd w:val="clear" w:color="auto" w:fill="FFFFFF"/>
        <w:spacing w:beforeLines="5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ZjZkZDViMTI3NmIzOWJiM2Y1ODRmM2E5ODJhMWIifQ=="/>
  </w:docVars>
  <w:rsids>
    <w:rsidRoot w:val="00000000"/>
    <w:rsid w:val="00D51900"/>
    <w:rsid w:val="03AB37DB"/>
    <w:rsid w:val="04DE2233"/>
    <w:rsid w:val="07646107"/>
    <w:rsid w:val="0DB13DF3"/>
    <w:rsid w:val="177F40F0"/>
    <w:rsid w:val="205E1FA5"/>
    <w:rsid w:val="26265313"/>
    <w:rsid w:val="277C2408"/>
    <w:rsid w:val="291C47AB"/>
    <w:rsid w:val="300E1AB1"/>
    <w:rsid w:val="34CB4218"/>
    <w:rsid w:val="3FD27F37"/>
    <w:rsid w:val="3FFB6DBD"/>
    <w:rsid w:val="4D001B6A"/>
    <w:rsid w:val="5DE26661"/>
    <w:rsid w:val="5EA71D5F"/>
    <w:rsid w:val="608A46BE"/>
    <w:rsid w:val="692C2B0D"/>
    <w:rsid w:val="6B846498"/>
    <w:rsid w:val="6F1E535D"/>
    <w:rsid w:val="71466B67"/>
    <w:rsid w:val="7E7C2B06"/>
    <w:rsid w:val="7FA87E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qFormat/>
    <w:uiPriority w:val="0"/>
    <w:rPr>
      <w:color w:val="454545"/>
      <w:u w:val="none"/>
    </w:rPr>
  </w:style>
  <w:style w:type="character" w:styleId="11">
    <w:name w:val="Hyperlink"/>
    <w:basedOn w:val="8"/>
    <w:qFormat/>
    <w:uiPriority w:val="0"/>
    <w:rPr>
      <w:color w:val="454545"/>
      <w:u w:val="none"/>
    </w:rPr>
  </w:style>
  <w:style w:type="character" w:customStyle="1" w:styleId="12">
    <w:name w:val="pass"/>
    <w:basedOn w:val="8"/>
    <w:qFormat/>
    <w:uiPriority w:val="0"/>
    <w:rPr>
      <w:color w:val="D50512"/>
    </w:rPr>
  </w:style>
  <w:style w:type="character" w:customStyle="1" w:styleId="13">
    <w:name w:val="clear2"/>
    <w:basedOn w:val="8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662</Words>
  <Characters>737</Characters>
  <Lines>5</Lines>
  <Paragraphs>1</Paragraphs>
  <TotalTime>0</TotalTime>
  <ScaleCrop>false</ScaleCrop>
  <LinksUpToDate>false</LinksUpToDate>
  <CharactersWithSpaces>756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2023-05-30T16:12:00Z</dcterms:created>
  <dc:creator>微软用户</dc:creator>
  <cp:lastModifiedBy>姚迪</cp:lastModifiedBy>
  <cp:lastPrinted>2023-06-25T08:09:00Z</cp:lastPrinted>
  <dcterms:modified xsi:type="dcterms:W3CDTF">2023-06-26T04:50:17Z</dcterms:modified>
  <dc:title>长春大学旅游学院2009——2010学年第二学期第5周主要活动表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EDD9B9B5AF2F41D9905CB1ADA473B8E1_13</vt:lpwstr>
  </property>
</Properties>
</file>