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项目名称：</w:t>
      </w:r>
      <w:r>
        <w:rPr>
          <w:rFonts w:hint="eastAsia" w:ascii="楷体" w:hAnsi="楷体" w:eastAsia="楷体" w:cs="楷体"/>
          <w:b w:val="0"/>
          <w:bCs/>
          <w:sz w:val="36"/>
          <w:szCs w:val="36"/>
          <w:u w:val="single"/>
          <w:lang w:eastAsia="zh-CN"/>
        </w:rPr>
        <w:t>旅游信息化管理模拟实训平台采购项目</w:t>
      </w: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二〇一九年十一月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pStyle w:val="13"/>
        <w:keepNext w:val="0"/>
        <w:keepLines w:val="0"/>
        <w:pageBreakBefore w:val="0"/>
        <w:widowControl w:val="0"/>
        <w:kinsoku/>
        <w:wordWrap/>
        <w:overflowPunct/>
        <w:topLinePunct w:val="0"/>
        <w:autoSpaceDE/>
        <w:autoSpaceDN/>
        <w:bidi w:val="0"/>
        <w:adjustRightInd/>
        <w:spacing w:after="165" w:line="540" w:lineRule="exact"/>
        <w:ind w:firstLine="444"/>
        <w:textAlignment w:val="auto"/>
        <w:rPr>
          <w:rFonts w:hint="eastAsia" w:ascii="宋体" w:hAnsi="宋体"/>
          <w:color w:val="000000"/>
          <w:sz w:val="28"/>
          <w:szCs w:val="28"/>
        </w:rPr>
      </w:pPr>
      <w:r>
        <w:rPr>
          <w:spacing w:val="6"/>
          <w:kern w:val="48"/>
          <w:sz w:val="21"/>
        </w:rPr>
        <w:t xml:space="preserve">   </w:t>
      </w: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ascii="宋体" w:hAnsi="宋体"/>
          <w:color w:val="000000"/>
          <w:sz w:val="28"/>
          <w:szCs w:val="28"/>
          <w:u w:val="single"/>
          <w:lang w:val="en-US" w:eastAsia="zh-CN"/>
        </w:rPr>
        <w:t xml:space="preserve"> </w:t>
      </w:r>
      <w:r>
        <w:rPr>
          <w:rFonts w:hint="eastAsia" w:ascii="宋体" w:hAnsi="宋体" w:cs="Arial"/>
          <w:color w:val="000000"/>
          <w:sz w:val="28"/>
          <w:szCs w:val="28"/>
          <w:u w:val="single"/>
          <w:lang w:eastAsia="zh-CN"/>
        </w:rPr>
        <w:t>旅游信息化管理模拟实训平台</w:t>
      </w:r>
      <w:r>
        <w:rPr>
          <w:rFonts w:hint="eastAsia" w:ascii="宋体" w:hAnsi="宋体" w:cs="Arial"/>
          <w:color w:val="000000"/>
          <w:sz w:val="28"/>
          <w:szCs w:val="28"/>
          <w:u w:val="single"/>
        </w:rPr>
        <w:t>采购</w:t>
      </w:r>
      <w:r>
        <w:rPr>
          <w:rFonts w:hint="eastAsia" w:ascii="宋体" w:hAnsi="宋体" w:cs="Arial"/>
          <w:color w:val="000000"/>
          <w:sz w:val="28"/>
          <w:szCs w:val="28"/>
          <w:u w:val="single"/>
          <w:lang w:val="en-US" w:eastAsia="zh-CN"/>
        </w:rPr>
        <w:t xml:space="preserve"> </w:t>
      </w:r>
      <w:r>
        <w:rPr>
          <w:rFonts w:hint="eastAsia" w:ascii="宋体" w:hAnsi="宋体"/>
          <w:color w:val="000000"/>
          <w:sz w:val="28"/>
          <w:szCs w:val="28"/>
        </w:rPr>
        <w:t>项目进行公开招标采购，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ascii="宋体" w:hAnsi="宋体" w:cs="Arial"/>
          <w:color w:val="000000"/>
          <w:sz w:val="28"/>
          <w:szCs w:val="28"/>
          <w:u w:val="single"/>
          <w:lang w:eastAsia="zh-CN"/>
        </w:rPr>
        <w:t>旅游信息化管理模拟实训平台</w:t>
      </w:r>
      <w:r>
        <w:rPr>
          <w:rFonts w:hint="eastAsia" w:ascii="宋体" w:hAnsi="宋体" w:cs="Arial"/>
          <w:color w:val="000000"/>
          <w:sz w:val="28"/>
          <w:szCs w:val="28"/>
          <w:u w:val="single"/>
        </w:rPr>
        <w:t>采购</w:t>
      </w:r>
      <w:r>
        <w:rPr>
          <w:rFonts w:hint="eastAsia" w:ascii="宋体" w:hAnsi="宋体"/>
          <w:color w:val="000000"/>
          <w:sz w:val="28"/>
          <w:szCs w:val="28"/>
          <w:u w:val="single"/>
        </w:rPr>
        <w:t>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b w:val="0"/>
                <w:bCs/>
                <w:szCs w:val="21"/>
                <w:lang w:eastAsia="zh-CN"/>
              </w:rPr>
            </w:pPr>
            <w:r>
              <w:rPr>
                <w:rFonts w:hint="eastAsia" w:cs="仿宋_GB2312" w:asciiTheme="minorEastAsia" w:hAnsiTheme="minorEastAsia"/>
                <w:b/>
                <w:szCs w:val="21"/>
                <w:lang w:eastAsia="zh-CN"/>
              </w:rPr>
              <w:t>旅游信息化管理模拟实训平台系统（</w:t>
            </w:r>
            <w:r>
              <w:rPr>
                <w:rFonts w:hint="eastAsia" w:cs="仿宋_GB2312" w:asciiTheme="minorEastAsia" w:hAnsiTheme="minorEastAsia"/>
                <w:sz w:val="24"/>
                <w:szCs w:val="24"/>
              </w:rPr>
              <w:t>旅行社业务流程信息化管理实训软件平台</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旅行社门店销售管理实训软件平台</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旅游大数据规划管理平台</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旅游网站管理实训软件平台</w:t>
            </w:r>
            <w:r>
              <w:rPr>
                <w:rFonts w:hint="eastAsia" w:cs="仿宋_GB2312" w:asciiTheme="minorEastAsia" w:hAnsiTheme="minorEastAsia"/>
                <w:b/>
                <w:szCs w:val="21"/>
                <w:lang w:eastAsia="zh-CN"/>
              </w:rPr>
              <w:t>）</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填写报名表和</w:t>
      </w:r>
      <w:r>
        <w:rPr>
          <w:rFonts w:hint="eastAsia" w:ascii="宋体" w:hAnsi="宋体"/>
          <w:sz w:val="28"/>
          <w:szCs w:val="28"/>
          <w:lang w:eastAsia="zh-CN"/>
        </w:rPr>
        <w:t>领取</w:t>
      </w:r>
      <w:r>
        <w:rPr>
          <w:rFonts w:hint="eastAsia" w:ascii="宋体" w:hAnsi="宋体"/>
          <w:sz w:val="28"/>
          <w:szCs w:val="28"/>
        </w:rPr>
        <w:t>纸质招标文件后，方可参与投标。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27</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16</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bookmarkStart w:id="5" w:name="_GoBack"/>
      <w:bookmarkEnd w:id="5"/>
      <w:r>
        <w:rPr>
          <w:rFonts w:hint="eastAsia" w:ascii="宋体" w:hAnsi="宋体"/>
          <w:color w:val="000000"/>
          <w:sz w:val="28"/>
          <w:szCs w:val="28"/>
        </w:rPr>
        <w:t xml:space="preserve">                   </w:t>
      </w:r>
      <w:r>
        <w:rPr>
          <w:rFonts w:hint="eastAsia" w:ascii="宋体" w:hAnsi="宋体"/>
          <w:color w:val="000000"/>
          <w:sz w:val="28"/>
          <w:szCs w:val="28"/>
          <w:lang w:eastAsia="zh-CN"/>
        </w:rPr>
        <w:t>二〇一九年十一月二十七日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kinsoku/>
        <w:wordWrap/>
        <w:overflowPunct/>
        <w:topLinePunct w:val="0"/>
        <w:bidi w:val="0"/>
        <w:adjustRightInd w:val="0"/>
        <w:spacing w:line="50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kinsoku/>
        <w:wordWrap/>
        <w:overflowPunct/>
        <w:topLinePunct w:val="0"/>
        <w:bidi w:val="0"/>
        <w:spacing w:line="50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keepNext w:val="0"/>
        <w:keepLines w:val="0"/>
        <w:pageBreakBefore w:val="0"/>
        <w:widowControl w:val="0"/>
        <w:kinsoku/>
        <w:wordWrap/>
        <w:overflowPunct/>
        <w:topLinePunct w:val="0"/>
        <w:autoSpaceDE/>
        <w:autoSpaceDN/>
        <w:bidi w:val="0"/>
        <w:adjustRightInd/>
        <w:snapToGrid/>
        <w:spacing w:before="332" w:beforeLines="100" w:after="332" w:afterLines="100" w:line="360" w:lineRule="exact"/>
        <w:jc w:val="center"/>
        <w:textAlignment w:val="auto"/>
        <w:rPr>
          <w:rFonts w:hint="eastAsia" w:ascii="方正小标宋简体" w:hAnsi="方正小标宋简体" w:eastAsia="方正小标宋简体" w:cs="方正小标宋简体"/>
          <w:color w:val="000000"/>
          <w:sz w:val="28"/>
          <w:szCs w:val="28"/>
          <w:u w:val="none"/>
          <w:lang w:eastAsia="zh-CN"/>
        </w:rPr>
      </w:pPr>
      <w:r>
        <w:rPr>
          <w:rFonts w:hint="eastAsia" w:ascii="方正小标宋简体" w:hAnsi="方正小标宋简体" w:eastAsia="方正小标宋简体" w:cs="方正小标宋简体"/>
          <w:color w:val="000000"/>
          <w:sz w:val="28"/>
          <w:szCs w:val="28"/>
          <w:u w:val="none"/>
          <w:lang w:eastAsia="zh-CN"/>
        </w:rPr>
        <w:t>旅游信息化管理模拟实训平台</w:t>
      </w:r>
      <w:r>
        <w:rPr>
          <w:rFonts w:hint="eastAsia" w:ascii="方正小标宋简体" w:hAnsi="方正小标宋简体" w:eastAsia="方正小标宋简体" w:cs="方正小标宋简体"/>
          <w:color w:val="000000"/>
          <w:sz w:val="28"/>
          <w:szCs w:val="28"/>
          <w:u w:val="none"/>
        </w:rPr>
        <w:t>采购项目</w:t>
      </w:r>
      <w:r>
        <w:rPr>
          <w:rFonts w:hint="eastAsia" w:ascii="方正小标宋简体" w:hAnsi="方正小标宋简体" w:eastAsia="方正小标宋简体" w:cs="方正小标宋简体"/>
          <w:color w:val="000000"/>
          <w:sz w:val="28"/>
          <w:szCs w:val="28"/>
          <w:u w:val="none"/>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41"/>
        <w:gridCol w:w="753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241"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535"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41"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32"/>
                <w:szCs w:val="32"/>
              </w:rPr>
            </w:pPr>
            <w:r>
              <w:rPr>
                <w:rFonts w:hint="eastAsia" w:cs="仿宋_GB2312" w:asciiTheme="minorEastAsia" w:hAnsiTheme="minorEastAsia"/>
                <w:sz w:val="28"/>
                <w:szCs w:val="28"/>
              </w:rPr>
              <w:t>旅行社业务流程信息化管理实训软件平台</w:t>
            </w:r>
          </w:p>
        </w:tc>
        <w:tc>
          <w:tcPr>
            <w:tcW w:w="7535"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旅行社业务流程信息化管理实训软件平台涵盖旅行社管理的主要业务内容，包括出境出国游、国内游、商务游等，支持旅行社的各类业态，顺应旅行社行业批发、代理、零售的垂直分工的发展趋势。通过本教学软件，老师可以演示多个业务流程，学生全面了解旅行社实际业务运作，从开始策划线路到最后的财务结算，共有个6主要流程：策划线路——开设团队——团队控制——财务收款——团队结算——财务确认。在软件平台中，还模拟了旅行社在工作中会了解的一些其他问题包括：包团销售、报表统计等。</w:t>
            </w:r>
          </w:p>
          <w:p>
            <w:pPr>
              <w:keepNext w:val="0"/>
              <w:keepLines w:val="0"/>
              <w:pageBreakBefore w:val="0"/>
              <w:numPr>
                <w:ilvl w:val="0"/>
                <w:numId w:val="1"/>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产品策划：</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【线路审核】计调人员针对不同的散客线路并通过层层主管领导审核生成有效的散客线路。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【线路新增】填写线路的基本信息资料，行程安排和站点等</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【线路修改】修改线路的基本信息资料，修改行程信息和当天站点等</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【线路转抄】可对精品线路进行传抄进行修改基本信息和行程信息后能够快速生成新线路。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【线路报价】对线路产品进行精准报价和成本预算的输入。</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【线路图片】为线路添加线路图片。并且为图片添加描述。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【收取材料】材料收取表并可在线处理和生成留取凭证。</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【知识库】捆绑销售人员所需知识库内容，能为销售人员更好的介绍产品提供内容。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【生成团号】能为后台计调人员提供线路单独成团和批量成团功能。</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★【审核流程】具有状态提交审核功能，各级别负责人可根据权限审核或授权相关流程。</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★【线路快速搜索】支持线路名称，销售开始结束日期，线路天数，出发地，业务类型搜索能让用户快速查找想要的线路。</w:t>
            </w:r>
          </w:p>
          <w:p>
            <w:pPr>
              <w:keepNext w:val="0"/>
              <w:keepLines w:val="0"/>
              <w:pageBreakBefore w:val="0"/>
              <w:numPr>
                <w:ilvl w:val="0"/>
                <w:numId w:val="1"/>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包团策划：包团策划是计调向销售进行报价并审核的模块。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【包团询价单报价】对包团询价单进行精准报价，并对报价进行成本预估，方便销售人员进行有效报价。</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★【包团询价单修改】后台计调人员对包团询价单进行修改，更好的安排游客的服务标准和线路行程和相应的子站点。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【销售审批预算表】方便后台计调人员查看包团预算信息做到收支平衡利润一目了然。</w:t>
            </w:r>
          </w:p>
          <w:p>
            <w:pPr>
              <w:keepNext w:val="0"/>
              <w:keepLines w:val="0"/>
              <w:pageBreakBefore w:val="0"/>
              <w:numPr>
                <w:ilvl w:val="0"/>
                <w:numId w:val="1"/>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【供应商快速搜索】采购主管可以通过供应商名称，代码，类型，性质，财务代码，有效期，省市等条件进行快速搜索想要的供应商。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【供应商新增】填写供应商的基本信息和账户相关信息。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【供应商修改】修改供应商的基本信息和账户相关信息。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【联系人信息维护】新增和修改供应商的联系人信息，方便采购经理及时与供应商沟通。</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★【配置财务代码】财务人员为供应商配置有效的财务代码，方便财务核账。</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【供应商审核流程】 采取采购经理和财务经理的多级审核流程，方便和严谨的为旅行社录入合格优质的供应商。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4团队控制</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【团队修改】能够对散客线路团队和包团业务团队的基本休息和行程信息进行二次加工修改。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【团队报价】  在已有的线路报价体系下能为各个散客包团团队的报价进行精准修改。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【团队发布】  能够对散客和包团线路团队的发布部门范围进行重新修改。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【国内名单表】散客包团业务国内团队的游客名单表，方便导游领队核对人员数量。</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【出国名单表】散客包团业务出境团队的游客名单表，方便导游领队核对人员数量。</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【修改团队计划人数】计调人员通过修改计划人数可以增加团队的可参团人数达到放出空位的目的。</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【修改团第预留人数】通过预留的方式控制销售人员的可报名人数。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★【团队审核流程】团控部门主管多级审核，提供已发布，暂停销售，已封团，已取消多种状态审核并且能备注审核意见。</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5财务结算：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★【付款管理搜索功能】财务人员可以通过付款单号，团号，报送部门，供应商，付款方式，报送日期等进行快速搜索付款记录。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【付款确认】财务主管可以根据查询条件快速定位，然后对付款记录进行付款确认操作.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【付款取消】财务主管可以根据查找条件快速定位，然后取消确认的付款记录。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【查看相关凭证】财务人员可以根据查找条件快速定位，查看付款记录的相关凭证信息。</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团队报账</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【实际成本导入】可以进行团队的成本预算维护；可在实际成本维护中单独录入、或导入预算成本。</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★【查看结算单】 很直观和清楚的反映团队的收入明细和成本明细和毛利和毛利率情况，打印出来形成纸质供主管领导审批。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【增加实付】 旅行社财务人员添加应付数据的实际付款金额数据。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【批量增加实付】 旅行社财务人员批量添加应付数据的实际付款金额数据。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【修改实付】 旅行社财务人员可以修改应付数据的实际付款金额数据。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【删除实付】  旅行社财务人员可以删除应付数据的实际付款金额数据。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【打印付款单】旅行社财务人员打印出相应付款单形成纸质材料供主管部门领导签字审核，财务部进行留存供日后查阅。</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【合并单号】 付款发生变化可将多个付款单号合并成一个单号进行报送，方便财务统一核销。</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【拆分单号】 付款发生变化需要将一笔付款拆解成多笔进行报送，方便财务灵活处理付款。</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我的账户 拥有账户信息和权限管理模块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【账户管理】账户登录后进行修改密码操作和账户基本信息修改操作。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角色管理】管理能为各个账户分配角色体验不同的工种职位区别展示各个模块包括：旅游定制师，旅游咨询专员，旅游咨询师，旅游电子商务规划师，旅游电子商务师，旅游运营专员，旅游电子商务师，旅游客户专员，旅游资源规划师，旅游资源规划师，旅游财务专员等时下旅游行业新兴的职业工种，也可体验全工种全模块操作环境。</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报表查询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★【销售日报表】根据团号，订单号，团队状态，团队性质，团队类型，出团日期等条件查询各个部门的收款情况，统计和汇总收款笔数和收款总金额提供打印功能。</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【供应商统计表】根据供应商名称，团控部门，供应商财务代码，结算日期等条件查询供应商收付情况做到收支平衡。</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【出团情况信息一览表】根据出团日期查询团队信息并按出团日期汇总游客人数。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【订单情况表】根据出团日期，结算日期，团控部门查询订单信息汇总收入和毛利查看订单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收支平衡情况。</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【权限情况表】能通过部门和员工查询到该员工的权限模块的授权情况。</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公告管理：有公告管理发布功能，可进行公告信息的分类、发布，公告信息包含文字类型和附件类型 。</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【公告新增】新增系统公告信息包括文字图片和附件形式。</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【公告修改】修改已有的系统公告信息包括文字图片和附件形式</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★【选择发布范围】选择公告需要发布的部门进行发布。</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导游管理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【导游新增】新增导游基本信息进入导游信息库。</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【导游修改】修改导游信息库中已经新增的导游信息。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【设置状态】设置导游信息库中已有导游的状态。</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★【导游库快速搜索】能够通过导游姓名，类型，所述部门快速查询到导游记录。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★【团队派陪搜索】能够通过线路名称，团队出发日期，团号，所述部门快速查询到需要派陪导游的团队。</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★【导游派陪】为指定团队派陪导游信息库能够查询到的合格的导游。</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11 景点管理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【景点快速查询】 能够通过景点名称，省份，城市，快速 查询系统提供的景点数据。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【酒店快速查询】 能够通过酒店名称，省份，城市，快速 查询系统提供的酒店数据。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12 客户管理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【客户新增】 在系统中输入大客户的基本信息。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【客户修改】 在系统中修改系统中已有大客户的基本信息。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【新增联系人】 为大客户添加联系人信息，方便大客户部门进行沟通推广。</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【修改联系人】 为大客户修改联系人信息，方便大客户部门管理客户信息。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【配置财务代码】财务人员为大客户配置有效的财务代码，方便财务核账。</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★【客户审核流程】 采取客户经理经理和财务经理的多级审核流程，方便和严谨的为旅行社录入合格优质的大客户。</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【客户快速搜索】采购主管可以通过客户名称，代码，性质，更新日期，省市等条件进行快速搜索想要的客户记录。</w:t>
            </w:r>
          </w:p>
        </w:tc>
        <w:tc>
          <w:tcPr>
            <w:tcW w:w="838"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813"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41"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32"/>
                <w:szCs w:val="32"/>
              </w:rPr>
            </w:pPr>
            <w:r>
              <w:rPr>
                <w:rFonts w:hint="eastAsia" w:cs="仿宋_GB2312" w:asciiTheme="minorEastAsia" w:hAnsiTheme="minorEastAsia"/>
                <w:sz w:val="28"/>
                <w:szCs w:val="28"/>
              </w:rPr>
              <w:t>旅行社门店销售管理实训软件平台</w:t>
            </w:r>
          </w:p>
        </w:tc>
        <w:tc>
          <w:tcPr>
            <w:tcW w:w="7535"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asciiTheme="minorEastAsia" w:hAnsiTheme="minorEastAsia" w:cstheme="minorEastAsia"/>
              </w:rPr>
            </w:pPr>
            <w:r>
              <w:rPr>
                <w:rFonts w:hint="eastAsia" w:asciiTheme="minorEastAsia" w:hAnsiTheme="minorEastAsia" w:cstheme="minorEastAsia"/>
              </w:rPr>
              <w:t>旅行社门店销售管理实训软件平台是模拟旅行社销售人员进行收客的系统，主要面向旅行社门店的销售人员，门店销售人员根据计调给予发布的团队进行售卖推广，可以实现出境游、国内游、自由行等各类旅游产品查询、询价、销售、收银以及包团业务的询价、报价、销售、收银管理等业务流程。</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asciiTheme="minorEastAsia" w:hAnsiTheme="minorEastAsia" w:cstheme="minorEastAsia"/>
              </w:rPr>
            </w:pPr>
            <w:r>
              <w:rPr>
                <w:rFonts w:hint="eastAsia" w:asciiTheme="minorEastAsia" w:hAnsiTheme="minorEastAsia" w:cstheme="minorEastAsia"/>
              </w:rPr>
              <w:t>其主要模块分为国内游，出境游两类，内容分布明确，其中有4个主要的流程具体内容包括查询线路——报名——填写订单——收款。另外，还有包团销售和收银管理等其他功能</w:t>
            </w:r>
          </w:p>
          <w:p>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★【出境游团队快速搜索】可以通过区域标签，线路名称，团号，出行期，价格范围，产品来源，天数，团队类型，区域快速搜索相关线路和团队。</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【出境游团队报名预订】预订指定线路团期的团队进行报名的流程，生成有效订单。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【出境游团队行程单】 出境游团队行程单打印功能，方便提供游客纸质资料。</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【出境游团队行程单PDF版】出境游团队行程单生成PDF功能，方便提供电子版资料。</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【出境游团队行程发送Email】向指定多个Email地址发送电子版行程资料。</w:t>
            </w:r>
          </w:p>
          <w:p>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★【国内游团队快速搜索】可以通过区域标签，线路名称，团号，出行期，价格范围，产品来源，天数，团队类型，区域快速搜索相关线路和团队。</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【国内游团队报名预订】预订指定线路团期的团队进行报名的流程，生成有效订单。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【国内游团队行程单】 国内游团队行程单打印功能，方便提供游客纸质资料。</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【国内游团队行程单PDF版】国内游团队行程单生成PDF功能，方便提供电子版资料。</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【国内游团队行程发送Email】向指定多个Email地址发送电子版行程资料。</w:t>
            </w:r>
          </w:p>
          <w:p>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包团销售</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【新增询价单】 销售发起向计调的询价，新增基本信息，客户信息，客户要求，服务标准，新增行程和站点。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【修改询价单】销售可以根据计调意见对询价单的基本信息，客户信息，客户要求，服务标准，行程站点等进行修改。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【询价单转抄】 销售通过对已有询价单进行转抄进行一定修改，快速生成新的询价单。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【询价单报价】 对已有询价单进行报价和成本的预估。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★【销售审批预算表】统计包团的报价和成本明细，总收入，总成本，总毛利一目了然。</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【询价单快速搜索】可以通过线路名称，出发地，业务类型，出团日期，询价部门，询价人，询价日期，客户名称快速搜索询价记录。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【询价单审核流程】采取销售主管和计调经理多级审核的制度，方便和严谨的为旅行社录入合格的询价单产品。</w:t>
            </w:r>
          </w:p>
          <w:p>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销售订单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【修改订单】修改订单的基本信息和游客信息。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【取消订单】销售可以在订单未确认的情况下取消订单。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【打印订单】销售可以将订单详细信息打印成旅游委托单让游客签字确认。</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【游客修改】可以修改游客的基本信息，护照信息，游客的参团信息。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【游客退团】在游客为确认付款的情况下可以为游客做退团操作。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【游客退团恢复】在游客确认重新参团的情况下恢复参团。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【应收新增】新增订单的应收金额。</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【应收优惠】店长可以为游客的应收金额做一定幅度的优惠。</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【实收新增】新增订单的实际收款金额。</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★【实收拆分金额】把一笔实收拆分成多笔实收进行收款，方便游客分批多种支付方式支付。</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【实收删除】 必要时可以删除相应的实收金额。</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【打印收款凭证】打印实际收款的电脑收款凭证客户签字留存。</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★【订单审核流程】销售根据收款情况提交后台计调不同状态最后生成已确认订单的审核流程。</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【订单快速查询】可以通过订单的编号，线路名称，团号，游客姓名，游客的出生年月，订单类型，线路的区域，订单状态，团队来源，团队出发日期等条件快速查询到订单。</w:t>
            </w:r>
          </w:p>
          <w:p>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收银管理：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【收款快速搜索】通过收款单号，订单号，金额，团号，收款方式，制单人，制单部门，联系人，销售部门等条件快速搜索收款记录。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【收银报送】 销售人员在收取客户款项之后在系统中录入实收，必须在此功能下报送总部财务人员审核。</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【取消报送】  销售人员收取金额发生变化可以取消之前的报送，核对收款金额后进行重新报送。</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【收银确认】 财务人员在实际收到销售报送的收入款项之后在系统中进行收款确认操作。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【取消确认】 财务人员在收到销售报送的收入款项之后发现与实际收到的金额不符可以进行取消确认操作，等与销售核对金额之后重新收银确认。</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【预存款新增】选择大客户对其一次性付款独立开设预存金额，后期可以按其参团次数依次扣减。</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【预存款删除】选择大客户对其已有的预存款进行删除。</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【预存款退款】客户预存金额发生变化退还部分款项，发生退款操作。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【打印预存款申请单】打印预存款申请单并且旅行社领导签字确认留存。</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★【预存款快速搜索】 通过预存款单号，发生部门，发生人，发生日期进行快速搜索预存款记录。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6.知识库：销售人员可以根据客户的提问，搜索知识库中的内容，进行回答和介绍；也可以查阅后台策划人员制作的线路产品关联知识库内容。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7.报表查询：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【销售日报表】根据团号，订单号，团队状态，团队性质，团队类型，出团日期等条件查询各个部门的收款情况，统计和汇总收款笔数和收款总金额提供打印功能。</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【出团情况信息一览表】根据出团日期查询团队信息并按出团日期汇总游客人数。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★【部门销售统计表】 通过销售部门，销售员，出团日期，业务类型，线路区域，报名日期，团队来源统计部门应收款实收款欠款情况。</w:t>
            </w:r>
          </w:p>
        </w:tc>
        <w:tc>
          <w:tcPr>
            <w:tcW w:w="838"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4" w:hRule="atLeast"/>
        </w:trPr>
        <w:tc>
          <w:tcPr>
            <w:tcW w:w="813"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41"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32"/>
                <w:szCs w:val="32"/>
              </w:rPr>
            </w:pPr>
            <w:r>
              <w:rPr>
                <w:rFonts w:hint="eastAsia" w:cs="仿宋_GB2312" w:asciiTheme="minorEastAsia" w:hAnsiTheme="minorEastAsia"/>
                <w:sz w:val="28"/>
                <w:szCs w:val="28"/>
              </w:rPr>
              <w:t>旅游大数据规划管理平台</w:t>
            </w:r>
          </w:p>
        </w:tc>
        <w:tc>
          <w:tcPr>
            <w:tcW w:w="7535"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大数据规划管理平台是一款整合了旅行社，电子行程单，上报系统所有数据的一款平台，其主要功能是检测各个实时数据的监控，进行数据的分析，数据的监管，方便监管部门在第一时间查询和分析数据，得到第一手资料。</w:t>
            </w:r>
            <w:r>
              <w:rPr>
                <w:rFonts w:hint="eastAsia" w:asciiTheme="minorEastAsia" w:hAnsiTheme="minorEastAsia" w:cstheme="minorEastAsia"/>
              </w:rPr>
              <w:br w:type="textWrapping"/>
            </w:r>
            <w:r>
              <w:rPr>
                <w:rFonts w:hint="eastAsia" w:asciiTheme="minorEastAsia" w:hAnsiTheme="minorEastAsia" w:cstheme="minorEastAsia"/>
              </w:rPr>
              <w:t>★1、展示近几年国家旅游局公布的出境游、境内游、入境游数据。</w:t>
            </w:r>
            <w:r>
              <w:rPr>
                <w:rFonts w:hint="eastAsia" w:asciiTheme="minorEastAsia" w:hAnsiTheme="minorEastAsia" w:cstheme="minorEastAsia"/>
              </w:rPr>
              <w:br w:type="textWrapping"/>
            </w:r>
            <w:r>
              <w:rPr>
                <w:rFonts w:hint="eastAsia" w:asciiTheme="minorEastAsia" w:hAnsiTheme="minorEastAsia" w:cstheme="minorEastAsia"/>
              </w:rPr>
              <w:t>2、模拟展示出境游目的地排行、出境游客源地排行数据。</w:t>
            </w:r>
            <w:r>
              <w:rPr>
                <w:rFonts w:hint="eastAsia" w:asciiTheme="minorEastAsia" w:hAnsiTheme="minorEastAsia" w:cstheme="minorEastAsia"/>
              </w:rPr>
              <w:br w:type="textWrapping"/>
            </w:r>
            <w:r>
              <w:rPr>
                <w:rFonts w:hint="eastAsia" w:asciiTheme="minorEastAsia" w:hAnsiTheme="minorEastAsia" w:cstheme="minorEastAsia"/>
              </w:rPr>
              <w:t>3、模拟全国旅游团队服务管理系统应急监控，快速查询锁定在某地的团队情况。</w:t>
            </w:r>
            <w:r>
              <w:rPr>
                <w:rFonts w:hint="eastAsia" w:asciiTheme="minorEastAsia" w:hAnsiTheme="minorEastAsia" w:cstheme="minorEastAsia"/>
              </w:rPr>
              <w:br w:type="textWrapping"/>
            </w:r>
            <w:r>
              <w:rPr>
                <w:rFonts w:hint="eastAsia" w:asciiTheme="minorEastAsia" w:hAnsiTheme="minorEastAsia" w:cstheme="minorEastAsia"/>
              </w:rPr>
              <w:t>4、展示金棕榈数据分析报告，并将定期更新报告。</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cstheme="minorEastAsia"/>
              </w:rPr>
            </w:pPr>
            <w:r>
              <w:rPr>
                <w:rFonts w:hint="eastAsia" w:asciiTheme="minorEastAsia" w:hAnsiTheme="minorEastAsia" w:cstheme="minorEastAsia"/>
              </w:rPr>
              <w:t>展示国内5A级景点级酒店分布情况。</w:t>
            </w:r>
          </w:p>
        </w:tc>
        <w:tc>
          <w:tcPr>
            <w:tcW w:w="838"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41"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32"/>
                <w:szCs w:val="32"/>
              </w:rPr>
            </w:pPr>
            <w:r>
              <w:rPr>
                <w:rFonts w:hint="eastAsia" w:cs="仿宋_GB2312" w:asciiTheme="minorEastAsia" w:hAnsiTheme="minorEastAsia"/>
                <w:sz w:val="28"/>
                <w:szCs w:val="28"/>
              </w:rPr>
              <w:t>旅游网站管理实训软件平台</w:t>
            </w:r>
          </w:p>
        </w:tc>
        <w:tc>
          <w:tcPr>
            <w:tcW w:w="7535"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asciiTheme="minorEastAsia" w:hAnsiTheme="minorEastAsia" w:cstheme="minorEastAsia"/>
              </w:rPr>
            </w:pPr>
            <w:r>
              <w:rPr>
                <w:rFonts w:hint="eastAsia" w:ascii="宋体" w:hAnsi="宋体" w:eastAsia="宋体" w:cs="宋体"/>
              </w:rPr>
              <w:t>旅游网站管理实训软件平台包含网站后台管理端和网站界面前台应用端两部分组成，完成后台旅行社运维，前台移动端操作体验的功能。主要满足学生对于旅游产品的设计、个性化网站的建立、设计、管理、宣传、销售、推广，从而促使学生动手和了解网站后台设计管理，前台运营销售推广等一套网站管理模式。</w:t>
            </w:r>
          </w:p>
          <w:p>
            <w:pPr>
              <w:keepNext w:val="0"/>
              <w:keepLines w:val="0"/>
              <w:pageBreakBefore w:val="0"/>
              <w:numPr>
                <w:ilvl w:val="0"/>
                <w:numId w:val="5"/>
              </w:numPr>
              <w:kinsoku/>
              <w:wordWrap/>
              <w:overflowPunct/>
              <w:topLinePunct w:val="0"/>
              <w:autoSpaceDE/>
              <w:autoSpaceDN/>
              <w:bidi w:val="0"/>
              <w:adjustRightInd/>
              <w:snapToGrid/>
              <w:spacing w:line="360" w:lineRule="exact"/>
              <w:jc w:val="both"/>
              <w:textAlignment w:val="auto"/>
              <w:rPr>
                <w:rFonts w:ascii="宋体" w:hAnsi="宋体" w:eastAsia="宋体" w:cs="宋体"/>
              </w:rPr>
            </w:pPr>
            <w:r>
              <w:rPr>
                <w:rFonts w:hint="eastAsia" w:ascii="宋体" w:hAnsi="宋体" w:eastAsia="宋体" w:cs="宋体"/>
              </w:rPr>
              <w:t>网站后台</w:t>
            </w:r>
            <w:r>
              <w:rPr>
                <w:rFonts w:hint="eastAsia" w:ascii="宋体" w:hAnsi="宋体" w:cs="宋体"/>
              </w:rPr>
              <w:t>网站</w:t>
            </w:r>
            <w:r>
              <w:rPr>
                <w:rFonts w:hint="eastAsia" w:ascii="宋体" w:hAnsi="宋体" w:eastAsia="宋体" w:cs="宋体"/>
              </w:rPr>
              <w:t>管理</w:t>
            </w:r>
            <w:r>
              <w:rPr>
                <w:rFonts w:hint="eastAsia" w:ascii="宋体" w:hAnsi="宋体" w:cs="宋体"/>
              </w:rPr>
              <w:t>模块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【网站管理管理列表快速查询】通过线路名称，销售开始结束时间，部门，员工，出发地，业务类型，线路区域，线路类型，快速查询到想找的线路记录。</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【线路word导出】可以导出线路的线路特色，价格包含，温馨提示，备注信息和线路的行程信息方便给到客户手中。</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【线路标签】网站后台</w:t>
            </w:r>
            <w:r>
              <w:rPr>
                <w:rFonts w:hint="eastAsia" w:ascii="宋体" w:hAnsi="宋体" w:eastAsia="宋体" w:cs="宋体"/>
              </w:rPr>
              <w:t>可以</w:t>
            </w:r>
            <w:r>
              <w:rPr>
                <w:rFonts w:hint="eastAsia" w:ascii="宋体" w:hAnsi="宋体" w:cs="宋体"/>
              </w:rPr>
              <w:t>为线路设置</w:t>
            </w:r>
            <w:r>
              <w:rPr>
                <w:rFonts w:hint="eastAsia" w:ascii="宋体" w:hAnsi="宋体" w:eastAsia="宋体" w:cs="宋体"/>
              </w:rPr>
              <w:t>分类显示，分类查询包括大洋洲、当季热门、东南/东南亚、非洲/中东旅游、港澳台、国内游推荐、海岛旅游、美洲、南亚旅游、欧洲旅游、热门跟团游、热销、人气自由行、日韩、特惠线路、邮轮旅游、主体旅游、主题推荐、自由行等等标签</w:t>
            </w:r>
            <w:r>
              <w:rPr>
                <w:rFonts w:hint="eastAsia" w:ascii="宋体" w:hAnsi="宋体" w:cs="宋体"/>
              </w:rPr>
              <w:t>，方便在网站上各个添加的标签中快速查询到该线路。</w:t>
            </w:r>
            <w:r>
              <w:rPr>
                <w:rFonts w:hint="eastAsia" w:ascii="宋体" w:hAnsi="宋体" w:eastAsia="宋体" w:cs="宋体"/>
              </w:rPr>
              <w:br w:type="textWrapping"/>
            </w:r>
            <w:r>
              <w:rPr>
                <w:rFonts w:hint="eastAsia" w:ascii="宋体" w:hAnsi="宋体" w:cs="宋体"/>
              </w:rPr>
              <w:t>【关联知识库】可以为该线路快速关联知识库信息，方便介绍该线路的内容和特色。</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【批量更新功能】 快速批量对该线路生成的团期进行包括标签，基本信息，行程，价格的更新操作。</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【线路图片】为线路添加真实图片，缩略图片，图片描述，可以让线路在网站上显示的更精彩更夺人眼球。</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2</w:t>
            </w:r>
            <w:r>
              <w:rPr>
                <w:rFonts w:hint="eastAsia" w:ascii="宋体" w:hAnsi="宋体" w:eastAsia="宋体" w:cs="宋体"/>
              </w:rPr>
              <w:t>网站后台</w:t>
            </w:r>
            <w:r>
              <w:rPr>
                <w:rFonts w:hint="eastAsia" w:ascii="宋体" w:hAnsi="宋体" w:cs="宋体"/>
              </w:rPr>
              <w:t>系统</w:t>
            </w:r>
            <w:r>
              <w:rPr>
                <w:rFonts w:hint="eastAsia" w:ascii="宋体" w:hAnsi="宋体" w:eastAsia="宋体" w:cs="宋体"/>
              </w:rPr>
              <w:t>管理</w:t>
            </w:r>
            <w:r>
              <w:rPr>
                <w:rFonts w:hint="eastAsia" w:ascii="宋体" w:hAnsi="宋体" w:cs="宋体"/>
              </w:rPr>
              <w:t>模块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【新增广告】 通过新增广告的标题和广告定位标识能对网站各个页面位置添加广告信息，包括,首页，首页上中下，首页风向标，国内旅游，出境游，自由行，主题旅游，邮轮旅游等位置模块添加广告信息，能够让网站整体布局信息丰富，格局饱满。</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【修改广告】 通过修改广告的标题和广告定位标识能对网站各个页面位置添加广告信息，包括,首页，首页上中下，首页风向标，国内旅游，出境游，自由行，主题旅游，邮轮旅游等变换修改各个位置模块广告信息。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【抬头图片左】 添加网站</w:t>
            </w:r>
            <w:r>
              <w:rPr>
                <w:rFonts w:hint="eastAsia" w:ascii="宋体" w:hAnsi="宋体" w:eastAsia="宋体" w:cs="宋体"/>
              </w:rPr>
              <w:t>首页</w:t>
            </w:r>
            <w:r>
              <w:rPr>
                <w:rFonts w:hint="eastAsia" w:ascii="宋体" w:hAnsi="宋体" w:cs="宋体"/>
              </w:rPr>
              <w:t>抬头左边的图片也就是网站左边logo位置的图片，主要用来添加代表网站形象或者网站名称和公司名称的logo图片，可以定期添加新的网站logo图片做到网站风格网站定位风格的推陈出新。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eastAsia="宋体" w:cs="宋体"/>
              </w:rPr>
            </w:pPr>
            <w:r>
              <w:rPr>
                <w:rFonts w:hint="eastAsia" w:ascii="宋体" w:hAnsi="宋体" w:cs="宋体"/>
              </w:rPr>
              <w:t>【抬头图片右】添加网站</w:t>
            </w:r>
            <w:r>
              <w:rPr>
                <w:rFonts w:hint="eastAsia" w:ascii="宋体" w:hAnsi="宋体" w:eastAsia="宋体" w:cs="宋体"/>
              </w:rPr>
              <w:t>首页</w:t>
            </w:r>
            <w:r>
              <w:rPr>
                <w:rFonts w:hint="eastAsia" w:ascii="宋体" w:hAnsi="宋体" w:cs="宋体"/>
              </w:rPr>
              <w:t>抬头右边的图片也就是网站右边logo的图片，主要添加网站联系方式和服务热线的logo图片。</w:t>
            </w:r>
            <w:r>
              <w:rPr>
                <w:rFonts w:hint="eastAsia" w:ascii="宋体" w:hAnsi="宋体" w:eastAsia="宋体" w:cs="宋体"/>
              </w:rPr>
              <w:br w:type="textWrapping"/>
            </w:r>
            <w:r>
              <w:rPr>
                <w:rFonts w:hint="eastAsia" w:ascii="宋体" w:hAnsi="宋体" w:cs="宋体"/>
              </w:rPr>
              <w:t>【</w:t>
            </w:r>
            <w:r>
              <w:rPr>
                <w:rFonts w:hint="eastAsia" w:ascii="宋体" w:hAnsi="宋体" w:eastAsia="宋体" w:cs="宋体"/>
              </w:rPr>
              <w:t>标签库管理</w:t>
            </w:r>
            <w:r>
              <w:rPr>
                <w:rFonts w:hint="eastAsia" w:ascii="宋体" w:hAnsi="宋体" w:cs="宋体"/>
              </w:rPr>
              <w:t>】</w:t>
            </w:r>
            <w:r>
              <w:rPr>
                <w:rFonts w:hint="eastAsia" w:ascii="宋体" w:hAnsi="宋体" w:eastAsia="宋体" w:cs="宋体"/>
              </w:rPr>
              <w:t>可以进行标签的维护和管理，使旅游产品地域分区明确，网站展示页面整洁。</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【知识库新增】 新增知识库可以按类别如：旅游，酒店，机票，景点，签证进行添加，可以通过大文本编辑器添加知识库内容可以对字体，段落，格式进行编辑，能进行html超文本语言编辑，并且可以在网站前台知识动态中进行展示。</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【知识库修改】 修改知识库可以按类别如：旅游，酒店，机票，景点，签证类别进行修改，可以通过大文本编辑器添加知识库内容可以对字体，段落，格式进行修改，并且能进行html超文本语言编辑和修改。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【友情链接管理】为网站底部常见问题，如何签订旅游合同，支付方式与发票，出境游和港澳游常识，会员管理五个栏目添加友情链接方便查询相应知识。</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【我的点评】可以</w:t>
            </w:r>
            <w:r>
              <w:rPr>
                <w:rFonts w:hint="eastAsia" w:ascii="宋体" w:hAnsi="宋体" w:eastAsia="宋体" w:cs="宋体"/>
              </w:rPr>
              <w:t>对点评内容进行回复，及时跟客户沟通</w:t>
            </w:r>
            <w:r>
              <w:rPr>
                <w:rFonts w:hint="eastAsia" w:ascii="宋体" w:hAnsi="宋体" w:cs="宋体"/>
              </w:rPr>
              <w:t>，提高客户的满意度。</w:t>
            </w:r>
            <w:r>
              <w:rPr>
                <w:rFonts w:hint="eastAsia" w:ascii="宋体" w:hAnsi="宋体" w:eastAsia="宋体" w:cs="宋体"/>
              </w:rPr>
              <w:br w:type="textWrapping"/>
            </w:r>
            <w:r>
              <w:rPr>
                <w:rFonts w:hint="eastAsia" w:ascii="宋体" w:hAnsi="宋体" w:cs="宋体"/>
              </w:rPr>
              <w:t>3</w:t>
            </w:r>
            <w:r>
              <w:rPr>
                <w:rFonts w:hint="eastAsia" w:ascii="宋体" w:hAnsi="宋体" w:eastAsia="宋体" w:cs="宋体"/>
              </w:rPr>
              <w:t>.</w:t>
            </w:r>
            <w:r>
              <w:rPr>
                <w:rFonts w:hint="eastAsia" w:ascii="宋体" w:hAnsi="宋体" w:cs="宋体"/>
              </w:rPr>
              <w:t>网站前台展示端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【首页</w:t>
            </w:r>
            <w:r>
              <w:rPr>
                <w:rFonts w:hint="eastAsia" w:ascii="宋体" w:hAnsi="宋体" w:eastAsia="宋体" w:cs="宋体"/>
              </w:rPr>
              <w:t>标签分类</w:t>
            </w:r>
            <w:r>
              <w:rPr>
                <w:rFonts w:hint="eastAsia" w:ascii="宋体" w:hAnsi="宋体" w:cs="宋体"/>
              </w:rPr>
              <w:t>查询】可以进行</w:t>
            </w:r>
            <w:r>
              <w:rPr>
                <w:rFonts w:hint="eastAsia" w:ascii="宋体" w:hAnsi="宋体" w:eastAsia="宋体" w:cs="宋体"/>
              </w:rPr>
              <w:t>分类查询。包括大洋洲、当季热门、东南/东南亚、非洲/中东旅游、港澳台、国内游推荐、海岛旅游、美洲、南亚旅游、欧洲旅游、热门跟团游、热销、人气自由行、日韩、特惠线路、邮轮旅游、主体旅游、主题推荐、自由行等等标签。</w:t>
            </w:r>
            <w:r>
              <w:rPr>
                <w:rFonts w:hint="eastAsia" w:ascii="宋体" w:hAnsi="宋体" w:eastAsia="宋体" w:cs="宋体"/>
              </w:rPr>
              <w:br w:type="textWrapping"/>
            </w:r>
            <w:r>
              <w:rPr>
                <w:rFonts w:hint="eastAsia" w:ascii="宋体" w:hAnsi="宋体" w:cs="宋体"/>
              </w:rPr>
              <w:t>【国内游】通过国内游分类标签查询，能获得如周边游，省内游，短线游，长线游，特色游，跨省游，西部游等线路推荐进行预订。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【出境游】通过当季热门，日韩，东南亚南亚，非洲中东，美洲，邮轮，大洋洲，欧洲分类标签查询，能获得相对应的热门线路推荐进行预订。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自由行】通过当季热门，日韩，国内旅游，东南亚南亚，非洲中东，美洲，邮轮，大洋洲，欧洲分类标签查询，能获得如国内，普吉岛，巴厘岛，马尔代夫，港澳，韩国，新加坡，长滩岛等自由行热门国家和目的地进行预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【邮轮旅游】通过当季热门，日韩，国内旅游，东南亚南亚，非洲中东，美洲，邮轮，大洋洲，欧洲分类标签查询，能获得亚洲，美洲，欧洲的邮轮线路进行预订。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主题旅游】通过当季热门，日韩，国内旅游，东南亚南亚，非洲中东，美洲，邮轮，大洋洲，欧洲分类标签查询，能获得佛教心灵之旅，传统文化之旅，婚纱蜜月之旅，亲子回归之旅，夕阳温馨之旅等主题旅游线路推荐进行预订。</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4网站前台会员中心</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【交易管理】拥有旅游订单快速查询功能，能通过产品名称，团号，订单金额，下单日期快速查询会员的订单信息。</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eastAsia="宋体" w:cs="宋体"/>
              </w:rPr>
            </w:pPr>
            <w:r>
              <w:rPr>
                <w:rFonts w:hint="eastAsia" w:ascii="宋体" w:hAnsi="宋体" w:cs="宋体"/>
              </w:rPr>
              <w:t>【账号管理】能修改会员登录密码，能完善会员个人资料如：手机号，电话，邮箱，详细地址等，并且能在我的收藏中查看自己收藏感兴趣的线路以便日后做旅行安排。</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【服务中心】方便查看该会员对线路的点评内容。</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【会员注册】</w:t>
            </w:r>
            <w:r>
              <w:rPr>
                <w:rFonts w:hint="eastAsia" w:ascii="宋体" w:hAnsi="宋体" w:eastAsia="宋体" w:cs="宋体"/>
              </w:rPr>
              <w:t>可注册并登陆会员，有独立的会员界面，后台可联动其他相关业务平台会员功能共同管理维护会员资源。</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eastAsia="宋体" w:cs="宋体"/>
              </w:rPr>
            </w:pPr>
            <w:r>
              <w:rPr>
                <w:rFonts w:hint="eastAsia" w:ascii="宋体" w:hAnsi="宋体" w:eastAsia="宋体" w:cs="宋体"/>
              </w:rPr>
              <w:t>★5.</w:t>
            </w:r>
            <w:r>
              <w:rPr>
                <w:rFonts w:hint="eastAsia" w:ascii="宋体" w:hAnsi="宋体" w:cs="宋体"/>
              </w:rPr>
              <w:t>网站前台</w:t>
            </w:r>
            <w:r>
              <w:rPr>
                <w:rFonts w:hint="eastAsia" w:ascii="宋体" w:hAnsi="宋体" w:eastAsia="宋体" w:cs="宋体"/>
              </w:rPr>
              <w:t>可实现线路产品预订和在线下订单操作。</w:t>
            </w:r>
            <w:r>
              <w:rPr>
                <w:rFonts w:hint="eastAsia" w:ascii="宋体" w:hAnsi="宋体" w:eastAsia="宋体" w:cs="宋体"/>
              </w:rPr>
              <w:br w:type="textWrapping"/>
            </w:r>
            <w:r>
              <w:rPr>
                <w:rFonts w:hint="eastAsia" w:ascii="宋体" w:hAnsi="宋体" w:eastAsia="宋体" w:cs="宋体"/>
              </w:rPr>
              <w:t>★6.</w:t>
            </w:r>
            <w:r>
              <w:rPr>
                <w:rFonts w:hint="eastAsia" w:ascii="宋体" w:hAnsi="宋体" w:cs="宋体"/>
              </w:rPr>
              <w:t>网站前台</w:t>
            </w:r>
            <w:r>
              <w:rPr>
                <w:rFonts w:hint="eastAsia" w:ascii="宋体" w:hAnsi="宋体" w:eastAsia="宋体" w:cs="宋体"/>
              </w:rPr>
              <w:t>订单可实现在线流转操作，支持模拟在线支付和柜面支付功能。</w:t>
            </w:r>
            <w:r>
              <w:rPr>
                <w:rFonts w:hint="eastAsia" w:ascii="宋体" w:hAnsi="宋体" w:eastAsia="宋体" w:cs="宋体"/>
              </w:rPr>
              <w:br w:type="textWrapping"/>
            </w:r>
            <w:r>
              <w:rPr>
                <w:rFonts w:hint="eastAsia" w:ascii="宋体" w:hAnsi="宋体" w:eastAsia="宋体" w:cs="宋体"/>
              </w:rPr>
              <w:t>★7.符合网站标准化和数据一体化建设标准。可无缝与旅行社业务系统、旅行社销售系统等其他平台实现一体化对接，数据互动。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【实时订单互动】网站订单可以进入业务系统进行统一结算</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rPr>
            </w:pPr>
            <w:r>
              <w:rPr>
                <w:rFonts w:hint="eastAsia" w:ascii="宋体" w:hAnsi="宋体" w:cs="宋体"/>
              </w:rPr>
              <w:t>【实时会员互动】会员数据能进入CRM系统进行管理和开设会员卡操作</w:t>
            </w:r>
          </w:p>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ascii="宋体" w:hAnsi="宋体" w:eastAsia="宋体" w:cs="宋体"/>
              </w:rPr>
            </w:pPr>
            <w:r>
              <w:rPr>
                <w:rFonts w:hint="eastAsia" w:ascii="宋体" w:hAnsi="宋体" w:cs="宋体"/>
              </w:rPr>
              <w:t>【实时库存互动】网站库存能与业务系统和各销售平台实时共享。</w:t>
            </w:r>
            <w:r>
              <w:rPr>
                <w:rFonts w:hint="eastAsia" w:ascii="宋体" w:hAnsi="宋体" w:eastAsia="宋体" w:cs="宋体"/>
              </w:rPr>
              <w:br w:type="textWrapping"/>
            </w:r>
            <w:r>
              <w:rPr>
                <w:rFonts w:hint="eastAsia" w:ascii="宋体" w:hAnsi="宋体" w:eastAsia="宋体" w:cs="宋体"/>
              </w:rPr>
              <w:t>8.支持网站前台显示和后台管理实时互动。</w:t>
            </w:r>
            <w:r>
              <w:rPr>
                <w:rFonts w:hint="eastAsia" w:ascii="宋体" w:hAnsi="宋体" w:eastAsia="宋体" w:cs="宋体"/>
              </w:rPr>
              <w:br w:type="textWrapping"/>
            </w:r>
            <w:r>
              <w:rPr>
                <w:rFonts w:hint="eastAsia" w:ascii="宋体" w:hAnsi="宋体" w:eastAsia="宋体" w:cs="宋体"/>
              </w:rPr>
              <w:t>9.支持</w:t>
            </w:r>
            <w:r>
              <w:rPr>
                <w:rFonts w:hint="eastAsia" w:ascii="宋体" w:hAnsi="宋体" w:cs="宋体"/>
              </w:rPr>
              <w:t>网站前台</w:t>
            </w:r>
            <w:r>
              <w:rPr>
                <w:rFonts w:hint="eastAsia" w:ascii="宋体" w:hAnsi="宋体" w:eastAsia="宋体" w:cs="宋体"/>
              </w:rPr>
              <w:t>全站查询功能。</w:t>
            </w:r>
          </w:p>
        </w:tc>
        <w:tc>
          <w:tcPr>
            <w:tcW w:w="838" w:type="dxa"/>
            <w:vAlign w:val="center"/>
          </w:tcPr>
          <w:p>
            <w:pPr>
              <w:pStyle w:val="15"/>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套</w:t>
            </w:r>
          </w:p>
        </w:tc>
      </w:tr>
    </w:tbl>
    <w:p>
      <w:pPr>
        <w:pStyle w:val="15"/>
        <w:ind w:left="0" w:leftChars="0" w:firstLine="0" w:firstLineChars="0"/>
        <w:jc w:val="center"/>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snapToGrid/>
        <w:spacing w:line="36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autoSpaceDE/>
        <w:autoSpaceDN/>
        <w:bidi w:val="0"/>
        <w:adjustRightInd/>
        <w:snapToGrid/>
        <w:spacing w:line="36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bidi w:val="0"/>
        <w:spacing w:line="50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bidi w:val="0"/>
        <w:spacing w:line="500" w:lineRule="exact"/>
        <w:ind w:right="424" w:firstLine="4420" w:firstLineChars="2947"/>
        <w:textAlignment w:val="auto"/>
        <w:rPr>
          <w:rFonts w:ascii="ˎ̥" w:hAnsi="ˎ̥" w:cs="宋体"/>
          <w:color w:val="333333"/>
          <w:kern w:val="0"/>
          <w:sz w:val="15"/>
          <w:szCs w:val="15"/>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eastAsia="文鼎CS楷体"/>
          <w:bCs/>
          <w:sz w:val="28"/>
          <w:lang w:eastAsia="zh-CN"/>
        </w:rPr>
        <w:t>旅游信息化管理模拟实训室采购项目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27</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年1</w:t>
      </w:r>
      <w:r>
        <w:rPr>
          <w:rFonts w:hint="eastAsia" w:ascii="宋体" w:hAnsi="宋体" w:cs="Arial"/>
          <w:color w:val="000000"/>
          <w:sz w:val="28"/>
          <w:szCs w:val="28"/>
          <w:lang w:val="en-US" w:eastAsia="zh-CN"/>
        </w:rPr>
        <w:t>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并领取</w:t>
      </w:r>
      <w:r>
        <w:rPr>
          <w:rFonts w:hint="eastAsia" w:ascii="宋体" w:hAnsi="宋体"/>
          <w:sz w:val="28"/>
          <w:szCs w:val="28"/>
        </w:rPr>
        <w:t>纸质招标文件后，方可参与投标。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2</w:t>
      </w:r>
      <w:r>
        <w:rPr>
          <w:rFonts w:hint="eastAsia" w:ascii="楷体" w:hAnsi="楷体" w:eastAsia="楷体" w:cs="楷体"/>
          <w:bCs/>
          <w:sz w:val="28"/>
        </w:rPr>
        <w:t>.投标保证金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.1 投标人应在投标截止时间前一工作日下班前按不少于投标人须知前附表规定的金额递交投标保证金，并确保到账。</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.2 投标保证金交纳方式：</w:t>
      </w:r>
      <w:r>
        <w:rPr>
          <w:rFonts w:hint="eastAsia" w:hAnsi="宋体"/>
          <w:sz w:val="28"/>
          <w:lang w:eastAsia="zh-CN"/>
        </w:rPr>
        <w:t>通过银行转账方式进行交纳，</w:t>
      </w:r>
      <w:r>
        <w:rPr>
          <w:rFonts w:hint="eastAsia" w:hAnsi="宋体"/>
          <w:sz w:val="28"/>
        </w:rPr>
        <w:t>办理投标保证金交纳手续时，投标人务必在银行进账单或电汇单的用途栏或空白栏上注明项目编号和具体所投分标号。不接受银行保函或银行汇票形式的投标保证金。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.3 投标人应携带投标保证金交纳凭据原件到采购代理机构财务室换取投标保证金到户证明收据。</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.4 投标人在递交投标文件的同时需提交采购代理机构开具的投标保证金到户证明收据复印件一份，收据复印件应加盖单位公章或由投标人的法定代表人或其委托代理人签字或盖章。</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2</w:t>
      </w:r>
      <w:r>
        <w:rPr>
          <w:rFonts w:hint="eastAsia"/>
          <w:sz w:val="28"/>
        </w:rPr>
        <w:t xml:space="preserve">.5 </w:t>
      </w:r>
      <w:r>
        <w:rPr>
          <w:rFonts w:hint="eastAsia"/>
          <w:sz w:val="28"/>
          <w:lang w:eastAsia="zh-CN"/>
        </w:rPr>
        <w:t>投标</w:t>
      </w:r>
      <w:r>
        <w:rPr>
          <w:rFonts w:hint="eastAsia"/>
          <w:sz w:val="28"/>
        </w:rPr>
        <w:t>供应商的投标保证金，除本章第1</w:t>
      </w:r>
      <w:r>
        <w:rPr>
          <w:rFonts w:hint="eastAsia"/>
          <w:sz w:val="28"/>
          <w:lang w:val="en-US" w:eastAsia="zh-CN"/>
        </w:rPr>
        <w:t>2</w:t>
      </w:r>
      <w:r>
        <w:rPr>
          <w:rFonts w:hint="eastAsia"/>
          <w:sz w:val="28"/>
        </w:rPr>
        <w:t>.7项规定的不予退还的情形外，由采购</w:t>
      </w:r>
      <w:r>
        <w:rPr>
          <w:rFonts w:hint="eastAsia"/>
          <w:sz w:val="28"/>
          <w:lang w:eastAsia="zh-CN"/>
        </w:rPr>
        <w:t>人</w:t>
      </w:r>
      <w:r>
        <w:rPr>
          <w:rFonts w:hint="eastAsia"/>
          <w:sz w:val="28"/>
        </w:rPr>
        <w:t>在中标通知书发出后五个工作日内以转账或电汇方式无息退还至投标人账户。</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.6  涉及质疑和投诉的供应商，在质疑和投诉调查处理结束前其投标保证金暂不退还。</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.7 投标人有下列情形之一的，采购</w:t>
      </w:r>
      <w:r>
        <w:rPr>
          <w:rFonts w:hint="eastAsia" w:hAnsi="宋体"/>
          <w:sz w:val="28"/>
          <w:lang w:eastAsia="zh-CN"/>
        </w:rPr>
        <w:t>人</w:t>
      </w:r>
      <w:r>
        <w:rPr>
          <w:rFonts w:hint="eastAsia" w:hAnsi="宋体"/>
          <w:sz w:val="28"/>
        </w:rPr>
        <w:t>不予退还其交纳的投标保证金：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（1）在开标后要求撤回投标的；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（2）属本章第1</w:t>
      </w:r>
      <w:r>
        <w:rPr>
          <w:rFonts w:hint="eastAsia" w:hAnsi="宋体"/>
          <w:sz w:val="28"/>
          <w:lang w:val="en-US" w:eastAsia="zh-CN"/>
        </w:rPr>
        <w:t>7</w:t>
      </w:r>
      <w:r>
        <w:rPr>
          <w:rFonts w:hint="eastAsia" w:hAnsi="宋体"/>
          <w:sz w:val="28"/>
        </w:rPr>
        <w:t>.2项所述情形的；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（3）中标后未按规定缴纳履约保证金的；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（4）中标后无正当理由不与采购人或者采购代理机构按规定的时间、地点签订合同的；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（5）中标后与采购人签订对招标文件和投标文件作了实质性修改的合同，或与采购人私下订立背离合同实质性内容的协议的；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（6）将中标项目转让给他人，或者在投标文件中未说明，且未经采购人或采购代理机构同意，将中标项目分包给他人的。</w:t>
      </w:r>
    </w:p>
    <w:p>
      <w:pPr>
        <w:pStyle w:val="3"/>
        <w:keepNext w:val="0"/>
        <w:keepLines w:val="0"/>
        <w:pageBreakBefore w:val="0"/>
        <w:kinsoku/>
        <w:wordWrap/>
        <w:overflowPunct/>
        <w:topLinePunct w:val="0"/>
        <w:bidi w:val="0"/>
        <w:spacing w:line="500" w:lineRule="exact"/>
        <w:jc w:val="center"/>
        <w:textAlignment w:val="auto"/>
        <w:rPr>
          <w:rFonts w:hint="eastAsia" w:hAnsi="宋体"/>
          <w:b/>
          <w:bCs/>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14</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投标人投标截止时间：</w:t>
      </w:r>
      <w:r>
        <w:rPr>
          <w:rFonts w:hint="eastAsia" w:ascii="宋体" w:hAnsi="宋体" w:cs="Arial"/>
          <w:color w:val="000000"/>
          <w:sz w:val="28"/>
          <w:szCs w:val="28"/>
          <w:u w:val="none"/>
        </w:rPr>
        <w:t>201</w:t>
      </w:r>
      <w:r>
        <w:rPr>
          <w:rFonts w:hint="eastAsia" w:ascii="宋体" w:hAnsi="宋体" w:cs="Arial"/>
          <w:color w:val="000000"/>
          <w:sz w:val="28"/>
          <w:szCs w:val="28"/>
          <w:u w:val="none"/>
          <w:lang w:val="en-US" w:eastAsia="zh-CN"/>
        </w:rPr>
        <w:t>9</w:t>
      </w:r>
      <w:r>
        <w:rPr>
          <w:rFonts w:hint="eastAsia" w:ascii="宋体" w:hAnsi="宋体" w:cs="Arial"/>
          <w:color w:val="000000"/>
          <w:sz w:val="28"/>
          <w:szCs w:val="28"/>
          <w:u w:val="none"/>
        </w:rPr>
        <w:t>年</w:t>
      </w:r>
      <w:r>
        <w:rPr>
          <w:rFonts w:hint="eastAsia" w:ascii="宋体" w:hAnsi="宋体" w:cs="Arial"/>
          <w:color w:val="000000"/>
          <w:sz w:val="28"/>
          <w:szCs w:val="28"/>
          <w:u w:val="none"/>
          <w:lang w:val="en-US" w:eastAsia="zh-CN"/>
        </w:rPr>
        <w:t>12</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16</w:t>
      </w:r>
      <w:r>
        <w:rPr>
          <w:rFonts w:hint="eastAsia" w:ascii="宋体" w:hAnsi="宋体" w:cs="Arial"/>
          <w:color w:val="000000"/>
          <w:sz w:val="28"/>
          <w:szCs w:val="28"/>
          <w:u w:val="none"/>
        </w:rPr>
        <w:t>日0</w:t>
      </w:r>
      <w:r>
        <w:rPr>
          <w:rFonts w:hint="eastAsia" w:hAnsi="宋体" w:cs="Arial"/>
          <w:color w:val="000000"/>
          <w:sz w:val="28"/>
          <w:szCs w:val="28"/>
          <w:u w:val="none"/>
          <w:lang w:val="en-US" w:eastAsia="zh-CN"/>
        </w:rPr>
        <w:t>8</w:t>
      </w:r>
      <w:r>
        <w:rPr>
          <w:rFonts w:hint="eastAsia" w:ascii="宋体" w:hAnsi="宋体" w:cs="Arial"/>
          <w:color w:val="000000"/>
          <w:sz w:val="28"/>
          <w:szCs w:val="28"/>
          <w:u w:val="none"/>
        </w:rPr>
        <w:t>时00分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5</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6</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7</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.2 按上述修正原则修正后的投标报价经投标人书面确认后对投标人具有约束力。如果投标人不接受修正后的投标报价，则其投标无效且其投标保证金不予退回。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8</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4</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rPr>
        <w:t>2</w:t>
      </w:r>
      <w:r>
        <w:rPr>
          <w:rFonts w:hint="eastAsia" w:ascii="楷体" w:hAnsi="楷体" w:eastAsia="楷体" w:cs="楷体"/>
          <w:b w:val="0"/>
          <w:bCs w:val="0"/>
          <w:sz w:val="28"/>
          <w:szCs w:val="28"/>
          <w:lang w:val="en-US" w:eastAsia="zh-CN"/>
        </w:rPr>
        <w:t>0</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2</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2</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5</w:t>
      </w:r>
      <w:r>
        <w:rPr>
          <w:rFonts w:hint="eastAsia" w:ascii="楷体" w:hAnsi="楷体" w:eastAsia="楷体" w:cs="楷体"/>
          <w:bCs/>
          <w:sz w:val="28"/>
          <w:szCs w:val="28"/>
        </w:rPr>
        <w:t>.履约保证金及质量保证金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.1 中标供应商应按投标人须知前附表规定的履约保证金的金额，及时交纳至采购</w:t>
      </w:r>
      <w:r>
        <w:rPr>
          <w:rFonts w:hint="eastAsia" w:hAnsi="宋体"/>
          <w:sz w:val="28"/>
          <w:szCs w:val="28"/>
          <w:lang w:eastAsia="zh-CN"/>
        </w:rPr>
        <w:t>人</w:t>
      </w:r>
      <w:r>
        <w:rPr>
          <w:rFonts w:hint="eastAsia" w:hAnsi="宋体"/>
          <w:sz w:val="28"/>
          <w:szCs w:val="28"/>
        </w:rPr>
        <w:t>账户上。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.2 履约保证金自中标供应商按合同约定交货验收合格之日起转为质量保证金。在第二章“货物需求一览表”要求的质量保证期内，中标供应商提供的采购内容符合合同约定的，其质量保证金由采购</w:t>
      </w:r>
      <w:r>
        <w:rPr>
          <w:rFonts w:hint="eastAsia" w:hAnsi="宋体"/>
          <w:sz w:val="28"/>
          <w:szCs w:val="28"/>
          <w:lang w:eastAsia="zh-CN"/>
        </w:rPr>
        <w:t>人</w:t>
      </w:r>
      <w:r>
        <w:rPr>
          <w:rFonts w:hint="eastAsia" w:hAnsi="宋体"/>
          <w:sz w:val="28"/>
          <w:szCs w:val="28"/>
        </w:rPr>
        <w:t>无息退还。</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6</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4</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6"/>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如我方有本项目招标文件第三章“投标人须知”第1</w:t>
      </w:r>
      <w:r>
        <w:rPr>
          <w:rFonts w:hint="eastAsia"/>
          <w:sz w:val="28"/>
          <w:szCs w:val="28"/>
          <w:lang w:val="en-US" w:eastAsia="zh-CN"/>
        </w:rPr>
        <w:t>2</w:t>
      </w:r>
      <w:r>
        <w:rPr>
          <w:rFonts w:hint="eastAsia"/>
          <w:sz w:val="28"/>
          <w:szCs w:val="28"/>
        </w:rPr>
        <w:t>.7项所述的情形之一的，贵方有权不予退回我方交纳的投标保证金。</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10.</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11.</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rPr>
      </w:pPr>
      <w:r>
        <w:rPr>
          <w:rFonts w:hint="eastAsia" w:ascii="黑体" w:hAnsi="黑体" w:eastAsia="黑体" w:cs="黑体"/>
          <w:b w:val="0"/>
          <w:bCs/>
          <w:sz w:val="36"/>
          <w:szCs w:val="36"/>
        </w:rPr>
        <w:t>第六章  合同条款及格式</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2</w:t>
      </w:r>
      <w:r>
        <w:rPr>
          <w:rFonts w:hint="eastAsia" w:ascii="宋体" w:hAnsi="宋体"/>
          <w:color w:val="000000"/>
          <w:sz w:val="24"/>
        </w:rPr>
        <w:t>月</w:t>
      </w:r>
      <w:r>
        <w:rPr>
          <w:rFonts w:hint="eastAsia" w:ascii="宋体" w:hAnsi="宋体"/>
          <w:color w:val="000000"/>
          <w:sz w:val="24"/>
          <w:lang w:val="en-US" w:eastAsia="zh-CN"/>
        </w:rPr>
        <w:t>29</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签订合同后，甲方在一周之内支付合同款总额的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4727A"/>
    <w:multiLevelType w:val="singleLevel"/>
    <w:tmpl w:val="A264727A"/>
    <w:lvl w:ilvl="0" w:tentative="0">
      <w:start w:val="1"/>
      <w:numFmt w:val="decimal"/>
      <w:lvlText w:val="%1."/>
      <w:lvlJc w:val="left"/>
      <w:pPr>
        <w:tabs>
          <w:tab w:val="left" w:pos="312"/>
        </w:tabs>
      </w:pPr>
    </w:lvl>
  </w:abstractNum>
  <w:abstractNum w:abstractNumId="1">
    <w:nsid w:val="CD5DE6FA"/>
    <w:multiLevelType w:val="singleLevel"/>
    <w:tmpl w:val="CD5DE6FA"/>
    <w:lvl w:ilvl="0" w:tentative="0">
      <w:start w:val="1"/>
      <w:numFmt w:val="decimal"/>
      <w:lvlText w:val="%1."/>
      <w:lvlJc w:val="left"/>
      <w:pPr>
        <w:tabs>
          <w:tab w:val="left" w:pos="312"/>
        </w:tabs>
      </w:pPr>
    </w:lvl>
  </w:abstractNum>
  <w:abstractNum w:abstractNumId="2">
    <w:nsid w:val="CE85BCCF"/>
    <w:multiLevelType w:val="singleLevel"/>
    <w:tmpl w:val="CE85BCCF"/>
    <w:lvl w:ilvl="0" w:tentative="0">
      <w:start w:val="7"/>
      <w:numFmt w:val="decimal"/>
      <w:lvlText w:val="%1."/>
      <w:lvlJc w:val="left"/>
      <w:pPr>
        <w:tabs>
          <w:tab w:val="left" w:pos="312"/>
        </w:tabs>
      </w:pPr>
    </w:lvl>
  </w:abstractNum>
  <w:abstractNum w:abstractNumId="3">
    <w:nsid w:val="FECDFE5B"/>
    <w:multiLevelType w:val="singleLevel"/>
    <w:tmpl w:val="FECDFE5B"/>
    <w:lvl w:ilvl="0" w:tentative="0">
      <w:start w:val="1"/>
      <w:numFmt w:val="decimal"/>
      <w:lvlText w:val="%1."/>
      <w:lvlJc w:val="left"/>
      <w:pPr>
        <w:tabs>
          <w:tab w:val="left" w:pos="312"/>
        </w:tabs>
      </w:pPr>
    </w:lvl>
  </w:abstractNum>
  <w:abstractNum w:abstractNumId="4">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34C470F"/>
    <w:multiLevelType w:val="singleLevel"/>
    <w:tmpl w:val="434C470F"/>
    <w:lvl w:ilvl="0" w:tentative="0">
      <w:start w:val="6"/>
      <w:numFmt w:val="decimal"/>
      <w:lvlText w:val="%1."/>
      <w:lvlJc w:val="left"/>
      <w:pPr>
        <w:tabs>
          <w:tab w:val="left" w:pos="312"/>
        </w:tabs>
      </w:pPr>
    </w:lvl>
  </w:abstractNum>
  <w:num w:numId="1">
    <w:abstractNumId w:val="3"/>
  </w:num>
  <w:num w:numId="2">
    <w:abstractNumId w:val="5"/>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D600A48"/>
    <w:rsid w:val="19247E77"/>
    <w:rsid w:val="25600D37"/>
    <w:rsid w:val="29230138"/>
    <w:rsid w:val="2A9F0464"/>
    <w:rsid w:val="2B5C77BF"/>
    <w:rsid w:val="2F5D1E22"/>
    <w:rsid w:val="2FDE319B"/>
    <w:rsid w:val="330724E2"/>
    <w:rsid w:val="375029D4"/>
    <w:rsid w:val="38335DC1"/>
    <w:rsid w:val="39DD67DF"/>
    <w:rsid w:val="39FC764D"/>
    <w:rsid w:val="3ABD653D"/>
    <w:rsid w:val="3D0A7737"/>
    <w:rsid w:val="3E701FDD"/>
    <w:rsid w:val="4B0C3582"/>
    <w:rsid w:val="549A75F3"/>
    <w:rsid w:val="57E31CAF"/>
    <w:rsid w:val="5A8565D6"/>
    <w:rsid w:val="5D1F77E7"/>
    <w:rsid w:val="6B5450B6"/>
    <w:rsid w:val="7CBE2571"/>
    <w:rsid w:val="7CD5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Administrator</cp:lastModifiedBy>
  <cp:lastPrinted>2019-11-28T06:07:06Z</cp:lastPrinted>
  <dcterms:modified xsi:type="dcterms:W3CDTF">2019-11-28T06:29:57Z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