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="156" w:beforeLines="50" w:after="156" w:afterLines="50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长春大学旅游学院学生考试违纪记录表</w:t>
      </w:r>
    </w:p>
    <w:tbl>
      <w:tblPr>
        <w:tblStyle w:val="2"/>
        <w:tblW w:w="97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949"/>
        <w:gridCol w:w="1188"/>
        <w:gridCol w:w="1980"/>
        <w:gridCol w:w="1176"/>
        <w:gridCol w:w="19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考试科目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所属学院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年级专业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学号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学生姓名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违纪时间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违纪地点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考试违纪事实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学生本人意见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学生签字：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监考教师意见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监考教师签字：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监考教师签字：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巡考教师意见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巡考教师签字：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教务处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审核意见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教务处长签字：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依据条款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（一）一般违纪：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1.未按指定座位入座；2.未经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监考教师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允许借用他人计算器等文具；3.左顾右盼，企图窥视他人试卷；4.未经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监考教师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同意，中途擅自离开考场；5.考试结束时间已到，仍不交卷；6.交卷后仍在考场中逗留；7.考试结束前在考场附近高声喧哗。</w:t>
            </w:r>
          </w:p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（二）严重违纪：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1.闭卷考试至发卷时，仍将书包、书籍、复习资料、自备草纸、未关闭的手机等通讯工具、电子记事本等带入座位；2.在试卷上标注记号或将姓名、学号写在试卷装订线以外部分；3.开卷考试中借用他人书籍、笔记、资料等；4.交头接耳、互打手势暗号或自念答案；5.举起试卷检查，为他人窥视提供方便；6.将已写有答案的试卷正面朝上，在桌面左上角或右上角摆放；7.窥视他人试卷；8.将试题、试卷、考试用纸带出考场。</w:t>
            </w:r>
          </w:p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（三）考试作弊：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1.所坐位置出现下列与考试内容相关的文字材料：如教科书、笔记本、小抄件、有文字材料的纸张（统一发的草稿纸除外）及桌面上写有与考试内容相关的文字（答卷前未向监考教师报告）等；2.随身携带内有与考试内容相关资料的电子储存设备，如手机、手表等；3.抄袭或协助他人抄袭试题答案及与考试内容相关的资料；4.身体裸露部位写有与考试内容相关的文字信息；5.传递记有试卷内容信息的纸条、草稿纸、小抄件、文化用品等行为；6.利用上厕所机会在考场外偷看与考试内容有关的资料，或与他人交谈、传递有关考试内容。</w:t>
            </w:r>
          </w:p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（四）严重作弊：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1.替考；2.在试卷装订线以内填写他人姓名、考号等；3.互换试卷；4.考前窃取试题；5.使用手机等通讯工具传递考试答案；6.在考场墙面书写与考试科目内容相关的文字信息。</w:t>
            </w:r>
          </w:p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该生违反第（    ）条第     项        审核人签字：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E5A31"/>
    <w:rsid w:val="160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2022-04-24T07:22:00Z</dcterms:created>
  <dc:creator>Mr.Cat</dc:creator>
  <cp:lastModifiedBy>Mr.Cat</cp:lastModifiedBy>
  <dcterms:modified xsi:type="dcterms:W3CDTF">2022-04-24T07:23:17Z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1DEF7160E6364AE1AA16628E767FF431</vt:lpwstr>
  </property>
  <property fmtid="{D5CDD505-2E9C-101B-9397-08002B2CF9AE}" pid="4" name="commondata">
    <vt:lpwstr>eyJoZGlkIjoiOGU3YjgyNTM5MWE1YjU5NDk3YjJmNTkxNjFjYWQ3YTEifQ==</vt:lpwstr>
  </property>
</Properties>
</file>