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80CEB" w14:textId="77777777" w:rsidR="000A3DCB" w:rsidRDefault="000A3DCB" w:rsidP="000A3DCB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附件2</w:t>
      </w:r>
    </w:p>
    <w:p w14:paraId="243462AF" w14:textId="2A91B43D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微软雅黑" w:cs="宋体"/>
          <w:bCs/>
          <w:sz w:val="44"/>
          <w:szCs w:val="44"/>
        </w:rPr>
      </w:pPr>
      <w:bookmarkStart w:id="0" w:name="_GoBack"/>
      <w:r w:rsidRPr="000A3DCB">
        <w:rPr>
          <w:rFonts w:ascii="方正小标宋简体" w:eastAsia="方正小标宋简体" w:hAnsi="微软雅黑" w:cs="宋体" w:hint="eastAsia"/>
          <w:bCs/>
          <w:sz w:val="44"/>
          <w:szCs w:val="44"/>
        </w:rPr>
        <w:t>服装与服饰设计实训</w:t>
      </w:r>
      <w:proofErr w:type="gramStart"/>
      <w:r w:rsidRPr="000A3DCB">
        <w:rPr>
          <w:rFonts w:ascii="方正小标宋简体" w:eastAsia="方正小标宋简体" w:hAnsi="微软雅黑" w:cs="宋体" w:hint="eastAsia"/>
          <w:bCs/>
          <w:sz w:val="44"/>
          <w:szCs w:val="44"/>
        </w:rPr>
        <w:t>室改造</w:t>
      </w:r>
      <w:proofErr w:type="gramEnd"/>
      <w:r w:rsidRPr="000A3DCB">
        <w:rPr>
          <w:rFonts w:ascii="方正小标宋简体" w:eastAsia="方正小标宋简体" w:hAnsi="微软雅黑" w:cs="宋体" w:hint="eastAsia"/>
          <w:bCs/>
          <w:color w:val="333333"/>
          <w:sz w:val="44"/>
          <w:szCs w:val="44"/>
        </w:rPr>
        <w:t>装修</w:t>
      </w:r>
      <w:r w:rsidRPr="000A3DCB">
        <w:rPr>
          <w:rFonts w:ascii="方正小标宋简体" w:eastAsia="方正小标宋简体" w:hAnsi="微软雅黑" w:cs="宋体" w:hint="eastAsia"/>
          <w:bCs/>
          <w:sz w:val="44"/>
          <w:szCs w:val="44"/>
        </w:rPr>
        <w:t>装饰工程</w:t>
      </w:r>
    </w:p>
    <w:bookmarkEnd w:id="0"/>
    <w:p w14:paraId="32BC4DFF" w14:textId="77777777" w:rsidR="000A3DCB" w:rsidRP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仿宋_GB2312" w:cs="仿宋_GB2312" w:hint="eastAsia"/>
          <w:bCs/>
          <w:color w:val="333333"/>
          <w:shd w:val="clear" w:color="auto" w:fill="FFFFFF"/>
        </w:rPr>
      </w:pPr>
    </w:p>
    <w:p w14:paraId="08BAA480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="646"/>
        <w:rPr>
          <w:rFonts w:ascii="微软雅黑" w:eastAsia="微软雅黑" w:hAnsi="微软雅黑" w:cs="微软雅黑" w:hint="eastAsia"/>
          <w:color w:val="333333"/>
          <w:sz w:val="28"/>
          <w:szCs w:val="28"/>
        </w:rPr>
      </w:pPr>
      <w:r>
        <w:rPr>
          <w:rStyle w:val="a3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一、工程名称：长春大学旅游学院服装与服饰设计实训</w:t>
      </w:r>
      <w:proofErr w:type="gramStart"/>
      <w:r>
        <w:rPr>
          <w:rStyle w:val="a3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室改造</w:t>
      </w:r>
      <w:proofErr w:type="gramEnd"/>
      <w:r>
        <w:rPr>
          <w:rStyle w:val="a3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装修装饰工程</w:t>
      </w:r>
    </w:p>
    <w:p w14:paraId="7B457C91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="646"/>
        <w:rPr>
          <w:rFonts w:ascii="微软雅黑" w:eastAsia="微软雅黑" w:hAnsi="微软雅黑" w:cs="微软雅黑" w:hint="eastAsia"/>
          <w:color w:val="333333"/>
          <w:sz w:val="28"/>
          <w:szCs w:val="28"/>
        </w:rPr>
      </w:pPr>
      <w:r>
        <w:rPr>
          <w:rStyle w:val="a3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二、邀标单位：长春大学旅游学院</w:t>
      </w:r>
    </w:p>
    <w:p w14:paraId="33C8BE1D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="646"/>
        <w:rPr>
          <w:rFonts w:ascii="微软雅黑" w:eastAsia="微软雅黑" w:hAnsi="微软雅黑" w:cs="微软雅黑" w:hint="eastAsia"/>
          <w:color w:val="333333"/>
          <w:sz w:val="28"/>
          <w:szCs w:val="28"/>
        </w:rPr>
      </w:pPr>
      <w:r>
        <w:rPr>
          <w:rStyle w:val="a3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三、工程地点：长春大学旅游学院</w:t>
      </w:r>
      <w:proofErr w:type="gramStart"/>
      <w:r>
        <w:rPr>
          <w:rStyle w:val="a3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奢</w:t>
      </w:r>
      <w:proofErr w:type="gramEnd"/>
      <w:r>
        <w:rPr>
          <w:rStyle w:val="a3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岭校区</w:t>
      </w:r>
    </w:p>
    <w:p w14:paraId="373226B1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="646"/>
        <w:rPr>
          <w:rFonts w:ascii="微软雅黑" w:eastAsia="微软雅黑" w:hAnsi="微软雅黑" w:cs="微软雅黑" w:hint="eastAsia"/>
          <w:color w:val="333333"/>
          <w:sz w:val="28"/>
          <w:szCs w:val="28"/>
        </w:rPr>
      </w:pPr>
      <w:r>
        <w:rPr>
          <w:rStyle w:val="a3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四、工程内容：</w:t>
      </w:r>
    </w:p>
    <w:p w14:paraId="1A032B12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left="646"/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1.艺术服装创意工作室（教学楼207）</w:t>
      </w:r>
    </w:p>
    <w:p w14:paraId="0698120E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="646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艺术服装创意工作室，</w:t>
      </w:r>
      <w:r>
        <w:rPr>
          <w:rFonts w:ascii="仿宋" w:eastAsia="仿宋" w:hAnsi="仿宋" w:cs="仿宋" w:hint="eastAsia"/>
          <w:sz w:val="28"/>
          <w:szCs w:val="28"/>
        </w:rPr>
        <w:t>包含教师办公区、授课区、展示区及接待区。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工程包含室内设计装饰、电网线路改造、展示柜、展架、</w:t>
      </w:r>
      <w:r>
        <w:rPr>
          <w:rFonts w:ascii="仿宋" w:eastAsia="仿宋" w:hAnsi="仿宋" w:cs="仿宋" w:hint="eastAsia"/>
          <w:bCs/>
          <w:sz w:val="28"/>
          <w:szCs w:val="28"/>
        </w:rPr>
        <w:t>办公座椅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安装等。</w:t>
      </w:r>
    </w:p>
    <w:p w14:paraId="12F965A0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="646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项目设计要求：面积52</w:t>
      </w:r>
      <w:r>
        <w:rPr>
          <w:rFonts w:ascii="Segoe UI Symbol" w:eastAsia="Segoe UI Symbol" w:hAnsi="Segoe UI Symbol" w:cs="Segoe UI Symbol" w:hint="eastAsia"/>
          <w:color w:val="333333"/>
          <w:sz w:val="28"/>
          <w:szCs w:val="28"/>
          <w:shd w:val="clear" w:color="auto" w:fill="FFFFFF"/>
        </w:rPr>
        <w:t>㎡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，空间设计简约统一，平面动线、照明合理，突出主题。并可容纳至少10名师生进行方案设计和授课功能。</w:t>
      </w:r>
    </w:p>
    <w:p w14:paraId="04BC69FE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Chars="196" w:firstLine="551"/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2.艺术服装设计实训室（综合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实训楼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401）</w:t>
      </w:r>
    </w:p>
    <w:p w14:paraId="4B3AF7F6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="646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艺术服装设计实训室，</w:t>
      </w:r>
      <w:r>
        <w:rPr>
          <w:rFonts w:ascii="仿宋" w:eastAsia="仿宋" w:hAnsi="仿宋" w:cs="仿宋" w:hint="eastAsia"/>
          <w:sz w:val="28"/>
          <w:szCs w:val="28"/>
        </w:rPr>
        <w:t>包含教学区、及设备操作区。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工程包含室内设计装饰、电网线路改造、展示柜、展架、</w:t>
      </w:r>
      <w:r>
        <w:rPr>
          <w:rFonts w:ascii="仿宋" w:eastAsia="仿宋" w:hAnsi="仿宋" w:cs="仿宋" w:hint="eastAsia"/>
          <w:bCs/>
          <w:sz w:val="28"/>
          <w:szCs w:val="28"/>
        </w:rPr>
        <w:t>办公座椅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安装等。</w:t>
      </w:r>
    </w:p>
    <w:p w14:paraId="3047652C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="646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项目设计要求：面积60</w:t>
      </w:r>
      <w:r>
        <w:rPr>
          <w:rFonts w:ascii="Segoe UI Symbol" w:eastAsia="Segoe UI Symbol" w:hAnsi="Segoe UI Symbol" w:cs="Segoe UI Symbol" w:hint="eastAsia"/>
          <w:color w:val="333333"/>
          <w:sz w:val="28"/>
          <w:szCs w:val="28"/>
          <w:shd w:val="clear" w:color="auto" w:fill="FFFFFF"/>
        </w:rPr>
        <w:t>㎡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，空间设计简约统一，平面动线、照明合理，突出主题。并可容纳至少20名师生进行方案设计和授课功能。</w:t>
      </w:r>
    </w:p>
    <w:p w14:paraId="3E01036E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Chars="196" w:firstLine="551"/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3.艺术服装设计实训室（综合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实训楼413、415、613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）</w:t>
      </w:r>
    </w:p>
    <w:p w14:paraId="47ED6083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="646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lastRenderedPageBreak/>
        <w:t>艺术服装设计实训室，</w:t>
      </w:r>
      <w:r>
        <w:rPr>
          <w:rFonts w:ascii="仿宋" w:eastAsia="仿宋" w:hAnsi="仿宋" w:cs="仿宋" w:hint="eastAsia"/>
          <w:sz w:val="28"/>
          <w:szCs w:val="28"/>
        </w:rPr>
        <w:t>包含教学区、及设备操作区。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工程包含室内设计装饰、电网线路改造、展示柜、展架、</w:t>
      </w:r>
      <w:r>
        <w:rPr>
          <w:rFonts w:ascii="仿宋" w:eastAsia="仿宋" w:hAnsi="仿宋" w:cs="仿宋" w:hint="eastAsia"/>
          <w:bCs/>
          <w:sz w:val="28"/>
          <w:szCs w:val="28"/>
        </w:rPr>
        <w:t>办公座椅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安装等。</w:t>
      </w:r>
    </w:p>
    <w:p w14:paraId="789C5B5A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firstLine="646"/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项目设计要求：面积各115</w:t>
      </w:r>
      <w:r>
        <w:rPr>
          <w:rFonts w:ascii="Segoe UI Symbol" w:eastAsia="Segoe UI Symbol" w:hAnsi="Segoe UI Symbol" w:cs="Segoe UI Symbol" w:hint="eastAsia"/>
          <w:color w:val="333333"/>
          <w:sz w:val="28"/>
          <w:szCs w:val="28"/>
          <w:shd w:val="clear" w:color="auto" w:fill="FFFFFF"/>
        </w:rPr>
        <w:t>㎡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，空间设计简约统一，平面动线、照明合理，突出主题。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并每个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实训室可容纳至少30名师生进行方案设计和授课功能。</w:t>
      </w:r>
    </w:p>
    <w:p w14:paraId="21697CC4" w14:textId="77777777" w:rsidR="000A3DCB" w:rsidRDefault="000A3DCB" w:rsidP="000A3DCB">
      <w:pPr>
        <w:pStyle w:val="a4"/>
        <w:widowControl/>
        <w:shd w:val="clear" w:color="auto" w:fill="FFFFFF"/>
        <w:spacing w:before="0" w:beforeAutospacing="0" w:after="0" w:afterAutospacing="0"/>
        <w:ind w:left="646"/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五、改造教室平面示意图</w:t>
      </w:r>
    </w:p>
    <w:p w14:paraId="66E4226C" w14:textId="0C95733B" w:rsidR="000A3DCB" w:rsidRDefault="000A3DCB" w:rsidP="000A3DCB">
      <w:pPr>
        <w:ind w:leftChars="274" w:left="1855" w:hangingChars="400" w:hanging="128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1D55BDD6" wp14:editId="59B840A9">
            <wp:extent cx="5274310" cy="5288280"/>
            <wp:effectExtent l="0" t="0" r="2540" b="7620"/>
            <wp:docPr id="5" name="图片 5" descr="207平面图尺寸参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207平面图尺寸参考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9846A" w14:textId="77777777" w:rsidR="000A3DCB" w:rsidRDefault="000A3DCB" w:rsidP="000A3DCB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教学楼207</w:t>
      </w:r>
    </w:p>
    <w:p w14:paraId="5D29C806" w14:textId="38985D9C" w:rsidR="000A3DCB" w:rsidRDefault="000A3DCB" w:rsidP="000A3DCB">
      <w:pPr>
        <w:ind w:leftChars="274" w:left="1855" w:hangingChars="400" w:hanging="128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7D607C9A" wp14:editId="25C95A42">
            <wp:extent cx="4958080" cy="4219575"/>
            <wp:effectExtent l="0" t="0" r="0" b="9525"/>
            <wp:docPr id="4" name="图片 4" descr="401平面图尺寸参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401平面图尺寸参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8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B6F24" w14:textId="77777777" w:rsidR="000A3DCB" w:rsidRDefault="000A3DCB" w:rsidP="000A3DCB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综合</w:t>
      </w:r>
      <w:proofErr w:type="gramStart"/>
      <w:r>
        <w:rPr>
          <w:rFonts w:ascii="仿宋_GB2312" w:eastAsia="仿宋_GB2312" w:hint="eastAsia"/>
          <w:sz w:val="32"/>
          <w:szCs w:val="32"/>
        </w:rPr>
        <w:t>实训楼</w:t>
      </w:r>
      <w:proofErr w:type="gramEnd"/>
      <w:r>
        <w:rPr>
          <w:rFonts w:ascii="仿宋_GB2312" w:eastAsia="仿宋_GB2312" w:hint="eastAsia"/>
          <w:sz w:val="32"/>
          <w:szCs w:val="32"/>
        </w:rPr>
        <w:t>401</w:t>
      </w:r>
    </w:p>
    <w:p w14:paraId="31136D34" w14:textId="32B0F44A" w:rsidR="000A3DCB" w:rsidRDefault="000A3DCB" w:rsidP="000A3DCB">
      <w:pPr>
        <w:ind w:leftChars="274" w:left="1855" w:hangingChars="400" w:hanging="128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999132F" wp14:editId="7BBA3C87">
            <wp:extent cx="5274310" cy="3242310"/>
            <wp:effectExtent l="0" t="0" r="2540" b="0"/>
            <wp:docPr id="3" name="图片 3" descr="413平面图尺寸参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413平面图尺寸参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13569" w14:textId="77777777" w:rsidR="000A3DCB" w:rsidRDefault="000A3DCB" w:rsidP="000A3DCB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综合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实训楼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413</w:t>
      </w:r>
    </w:p>
    <w:p w14:paraId="337AEEF6" w14:textId="0F433838" w:rsidR="000A3DCB" w:rsidRDefault="000A3DCB" w:rsidP="000A3DCB">
      <w:pPr>
        <w:ind w:leftChars="274" w:left="1855" w:hangingChars="400" w:hanging="128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0081DA01" wp14:editId="59E05C56">
            <wp:extent cx="5274310" cy="2753995"/>
            <wp:effectExtent l="0" t="0" r="2540" b="8255"/>
            <wp:docPr id="2" name="图片 2" descr="415平面图尺寸参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415平面图尺寸参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29D6" w14:textId="77777777" w:rsidR="000A3DCB" w:rsidRDefault="000A3DCB" w:rsidP="000A3DCB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综合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实训楼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415</w:t>
      </w:r>
    </w:p>
    <w:p w14:paraId="1C07C1BF" w14:textId="77777777" w:rsidR="000A3DCB" w:rsidRDefault="000A3DCB" w:rsidP="000A3DCB">
      <w:pPr>
        <w:ind w:leftChars="274" w:left="1855" w:hangingChars="400" w:hanging="1280"/>
        <w:contextualSpacing/>
        <w:rPr>
          <w:rFonts w:ascii="仿宋_GB2312" w:eastAsia="仿宋_GB2312" w:hint="eastAsia"/>
          <w:sz w:val="32"/>
          <w:szCs w:val="32"/>
        </w:rPr>
      </w:pPr>
    </w:p>
    <w:p w14:paraId="70A08F68" w14:textId="77777777" w:rsidR="000A3DCB" w:rsidRDefault="000A3DCB" w:rsidP="000A3DCB">
      <w:pPr>
        <w:ind w:leftChars="274" w:left="1855" w:hangingChars="400" w:hanging="1280"/>
        <w:contextualSpacing/>
        <w:rPr>
          <w:rFonts w:ascii="仿宋_GB2312" w:eastAsia="仿宋_GB2312" w:hint="eastAsia"/>
          <w:sz w:val="32"/>
          <w:szCs w:val="32"/>
        </w:rPr>
      </w:pPr>
    </w:p>
    <w:p w14:paraId="5AAA6C82" w14:textId="264C3112" w:rsidR="000A3DCB" w:rsidRDefault="000A3DCB" w:rsidP="000A3DCB">
      <w:pPr>
        <w:ind w:leftChars="274" w:left="1855" w:hangingChars="400" w:hanging="128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10950972" wp14:editId="2FF35D39">
            <wp:extent cx="5274310" cy="3242310"/>
            <wp:effectExtent l="0" t="0" r="2540" b="0"/>
            <wp:docPr id="1" name="图片 1" descr="613平面图尺寸参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613平面图尺寸参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1AE70" w14:textId="77777777" w:rsidR="000A3DCB" w:rsidRDefault="000A3DCB" w:rsidP="000A3DCB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综合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实训楼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613</w:t>
      </w:r>
    </w:p>
    <w:p w14:paraId="0D86CA27" w14:textId="77777777" w:rsidR="00050A60" w:rsidRDefault="00050A60"/>
    <w:sectPr w:rsidR="00050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60"/>
    <w:rsid w:val="00050A60"/>
    <w:rsid w:val="000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5E1F"/>
  <w15:chartTrackingRefBased/>
  <w15:docId w15:val="{37E398BA-66DC-475E-B47C-0BCF0161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D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A3DCB"/>
    <w:rPr>
      <w:b/>
      <w:bCs w:val="0"/>
    </w:rPr>
  </w:style>
  <w:style w:type="paragraph" w:styleId="a4">
    <w:name w:val="Normal (Web)"/>
    <w:basedOn w:val="a"/>
    <w:semiHidden/>
    <w:unhideWhenUsed/>
    <w:rsid w:val="000A3DCB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2019-08-21T06:36:00Z</dcterms:created>
  <dcterms:modified xsi:type="dcterms:W3CDTF">2019-08-21T06:38:00Z</dcterms:modified>
</cp:coreProperties>
</file>