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附件9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长春大学旅游学院教材评价反馈表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）</w:t>
      </w:r>
    </w:p>
    <w:bookmarkEnd w:id="0"/>
    <w:p/>
    <w:tbl>
      <w:tblPr>
        <w:tblStyle w:val="3"/>
        <w:tblW w:w="9532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29"/>
        <w:gridCol w:w="2532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教材名称：</w:t>
            </w:r>
          </w:p>
        </w:tc>
        <w:tc>
          <w:tcPr>
            <w:tcW w:w="5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使用课程：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类别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考察标准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spacing w:line="480" w:lineRule="auto"/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bidi="ar"/>
              </w:rPr>
              <w:t>教材内容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"/>
              </w:rPr>
              <w:t>是否符合人才培养目标、教学大纲要求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内容是否具有科学性，能够反映学科的新进展和未来发展方向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"/>
              </w:rPr>
              <w:t>内容的深度与广度是否符合学生专业需求，能为学生所理解，有利于培养学生自主学习能力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"/>
              </w:rPr>
              <w:t>是否符合教育教学规律，有利于最大限度发挥教材功能，各章节关系清楚、协调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文字与图表的使用是否科学、严谨、规范，文字通畅、生动、可读性强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"/>
              </w:rPr>
              <w:t>表达方式是否符合学生心理特点，易于被学生理解和接受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教材外观和版面是否美观有吸引力，并方便学生使用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该教材政治立场、价值导向是否正确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是否印刷清楚，无错漏情况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是否值得选用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03266853"/>
    <w:rsid w:val="032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2023-03-02T02:50:00Z</dcterms:created>
  <dc:creator>曹哲</dc:creator>
  <cp:lastModifiedBy>曹哲</cp:lastModifiedBy>
  <dcterms:modified xsi:type="dcterms:W3CDTF">2023-03-02T02:51:09Z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1ACE0CED50CF4A49B18132150555F0C1</vt:lpwstr>
  </property>
</Properties>
</file>