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bookmarkEnd w:id="0"/>
      <w:r>
        <w:rPr>
          <w:rFonts w:hint="eastAsia"/>
        </w:rPr>
        <w:t>教师操作手册</w:t>
      </w:r>
    </w:p>
    <w:p>
      <w:pPr>
        <w:numPr>
          <w:ilvl w:val="0"/>
          <w:numId w:val="1"/>
        </w:numPr>
      </w:pPr>
      <w:r>
        <w:rPr>
          <w:rFonts w:hint="eastAsia"/>
        </w:rPr>
        <w:t>在浏览器地址栏中会输入网址：jlszjxh.kypt.chaoxing.com 进入吉林省职业教育科研管理平台，页面如下</w:t>
      </w:r>
    </w:p>
    <w:p>
      <w:r>
        <w:drawing>
          <wp:inline distT="0" distB="0" distL="114300" distR="114300">
            <wp:extent cx="5264150" cy="2777490"/>
            <wp:effectExtent l="0" t="0" r="1270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4150" cy="2777490"/>
                    </a:xfrm>
                    <a:prstGeom prst="rect">
                      <a:avLst/>
                    </a:prstGeom>
                    <a:noFill/>
                    <a:ln>
                      <a:noFill/>
                    </a:ln>
                  </pic:spPr>
                </pic:pic>
              </a:graphicData>
            </a:graphic>
          </wp:inline>
        </w:drawing>
      </w:r>
    </w:p>
    <w:p>
      <w:pPr>
        <w:numPr>
          <w:ilvl w:val="0"/>
          <w:numId w:val="1"/>
        </w:numPr>
      </w:pPr>
      <w:r>
        <w:rPr>
          <w:rFonts w:hint="eastAsia"/>
        </w:rPr>
        <w:t>点击右上角注册，进行账号注册，按照要求逐一填写。推荐单位和工作单位进行选择。</w:t>
      </w:r>
    </w:p>
    <w:p>
      <w:r>
        <w:drawing>
          <wp:inline distT="0" distB="0" distL="114300" distR="114300">
            <wp:extent cx="5268595" cy="7148195"/>
            <wp:effectExtent l="0" t="0" r="825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8595" cy="7148195"/>
                    </a:xfrm>
                    <a:prstGeom prst="rect">
                      <a:avLst/>
                    </a:prstGeom>
                    <a:noFill/>
                    <a:ln>
                      <a:noFill/>
                    </a:ln>
                  </pic:spPr>
                </pic:pic>
              </a:graphicData>
            </a:graphic>
          </wp:inline>
        </w:drawing>
      </w:r>
    </w:p>
    <w:p>
      <w:pPr>
        <w:numPr>
          <w:ilvl w:val="0"/>
          <w:numId w:val="1"/>
        </w:numPr>
      </w:pPr>
      <w:r>
        <w:rPr>
          <w:rFonts w:hint="eastAsia"/>
        </w:rPr>
        <w:t>注册成功后跳转回登录页面，点击右上角登录，进行账号登录，账号为身份证号，密码为注册时自行设置的密码.登录过程中遇到绑定手机号直接选择跳过即可</w:t>
      </w:r>
    </w:p>
    <w:p>
      <w:r>
        <w:drawing>
          <wp:inline distT="0" distB="0" distL="114300" distR="114300">
            <wp:extent cx="5268595" cy="3272155"/>
            <wp:effectExtent l="0" t="0" r="825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8595" cy="3272155"/>
                    </a:xfrm>
                    <a:prstGeom prst="rect">
                      <a:avLst/>
                    </a:prstGeom>
                    <a:noFill/>
                    <a:ln>
                      <a:noFill/>
                    </a:ln>
                  </pic:spPr>
                </pic:pic>
              </a:graphicData>
            </a:graphic>
          </wp:inline>
        </w:drawing>
      </w:r>
      <w:r>
        <w:drawing>
          <wp:inline distT="0" distB="0" distL="114300" distR="114300">
            <wp:extent cx="5273675" cy="2974975"/>
            <wp:effectExtent l="0" t="0" r="317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675" cy="2974975"/>
                    </a:xfrm>
                    <a:prstGeom prst="rect">
                      <a:avLst/>
                    </a:prstGeom>
                    <a:noFill/>
                    <a:ln>
                      <a:noFill/>
                    </a:ln>
                  </pic:spPr>
                </pic:pic>
              </a:graphicData>
            </a:graphic>
          </wp:inline>
        </w:drawing>
      </w:r>
      <w:r>
        <w:drawing>
          <wp:inline distT="0" distB="0" distL="114300" distR="114300">
            <wp:extent cx="5266055" cy="4424045"/>
            <wp:effectExtent l="0" t="0" r="10795" b="146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5266055" cy="4424045"/>
                    </a:xfrm>
                    <a:prstGeom prst="rect">
                      <a:avLst/>
                    </a:prstGeom>
                    <a:noFill/>
                    <a:ln>
                      <a:noFill/>
                    </a:ln>
                  </pic:spPr>
                </pic:pic>
              </a:graphicData>
            </a:graphic>
          </wp:inline>
        </w:drawing>
      </w:r>
    </w:p>
    <w:p>
      <w:pPr>
        <w:numPr>
          <w:ilvl w:val="0"/>
          <w:numId w:val="1"/>
        </w:numPr>
      </w:pPr>
      <w:r>
        <w:rPr>
          <w:rFonts w:hint="eastAsia"/>
        </w:rPr>
        <w:t>登录后点击工作台，再点击在线申报，进行申报类别选择</w:t>
      </w:r>
    </w:p>
    <w:p>
      <w:r>
        <w:drawing>
          <wp:inline distT="0" distB="0" distL="114300" distR="114300">
            <wp:extent cx="5271770" cy="3108960"/>
            <wp:effectExtent l="0" t="0" r="508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1770" cy="3108960"/>
                    </a:xfrm>
                    <a:prstGeom prst="rect">
                      <a:avLst/>
                    </a:prstGeom>
                    <a:noFill/>
                    <a:ln>
                      <a:noFill/>
                    </a:ln>
                  </pic:spPr>
                </pic:pic>
              </a:graphicData>
            </a:graphic>
          </wp:inline>
        </w:drawing>
      </w:r>
      <w:r>
        <w:drawing>
          <wp:inline distT="0" distB="0" distL="114300" distR="114300">
            <wp:extent cx="5266690" cy="3666490"/>
            <wp:effectExtent l="0" t="0" r="1016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6690" cy="3666490"/>
                    </a:xfrm>
                    <a:prstGeom prst="rect">
                      <a:avLst/>
                    </a:prstGeom>
                    <a:noFill/>
                    <a:ln>
                      <a:noFill/>
                    </a:ln>
                  </pic:spPr>
                </pic:pic>
              </a:graphicData>
            </a:graphic>
          </wp:inline>
        </w:drawing>
      </w:r>
    </w:p>
    <w:p>
      <w:pPr>
        <w:numPr>
          <w:ilvl w:val="0"/>
          <w:numId w:val="1"/>
        </w:numPr>
      </w:pPr>
      <w:r>
        <w:rPr>
          <w:rFonts w:hint="eastAsia"/>
        </w:rPr>
        <w:t>选择自己对应的类别点击申报进入申报页面逐一按照要求填写信息以及申报材料上传。最后点击提交即可</w:t>
      </w:r>
    </w:p>
    <w:p>
      <w:r>
        <w:drawing>
          <wp:inline distT="0" distB="0" distL="114300" distR="114300">
            <wp:extent cx="5266690" cy="6022975"/>
            <wp:effectExtent l="0" t="0" r="1016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6690" cy="6022975"/>
                    </a:xfrm>
                    <a:prstGeom prst="rect">
                      <a:avLst/>
                    </a:prstGeom>
                    <a:noFill/>
                    <a:ln>
                      <a:noFill/>
                    </a:ln>
                  </pic:spPr>
                </pic:pic>
              </a:graphicData>
            </a:graphic>
          </wp:inline>
        </w:drawing>
      </w:r>
    </w:p>
    <w:p/>
    <w:p>
      <w:r>
        <w:rPr>
          <w:rFonts w:hint="eastAsia"/>
        </w:rPr>
        <w:t>Ps：资料填写后可选择保存和提交2个按钮，点击保存后在提交日截止之前还可以修改材料及信息。提交后所有信息不可修改。在提交材料截止日期之前务必要点击提交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F472"/>
    <w:multiLevelType w:val="singleLevel"/>
    <w:tmpl w:val="BDFEF4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AD"/>
    <w:rsid w:val="00426478"/>
    <w:rsid w:val="00C25D6C"/>
    <w:rsid w:val="00EF6EAD"/>
    <w:rsid w:val="0F4C3FED"/>
    <w:rsid w:val="1D2931E6"/>
    <w:rsid w:val="20F1079B"/>
    <w:rsid w:val="486068B6"/>
    <w:rsid w:val="5E573482"/>
    <w:rsid w:val="6B782F6D"/>
    <w:rsid w:val="74301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Words>
  <Characters>319</Characters>
  <Lines>2</Lines>
  <Paragraphs>1</Paragraphs>
  <TotalTime>0</TotalTime>
  <ScaleCrop>false</ScaleCrop>
  <LinksUpToDate>false</LinksUpToDate>
  <CharactersWithSpaces>320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2021-06-02T06:31:00Z</dcterms:created>
  <dc:creator>Administrator</dc:creator>
  <cp:lastModifiedBy>qzuser</cp:lastModifiedBy>
  <dcterms:modified xsi:type="dcterms:W3CDTF">2023-04-20T08:46:15Z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E61611BE4FAE44B7B4E27F1CE6D5E49A_13</vt:lpwstr>
  </property>
</Properties>
</file>